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1F7920AA" w:rsidR="00835DA4" w:rsidRPr="006E2A24" w:rsidRDefault="00E64EBD" w:rsidP="00835DA4">
            <w:pPr>
              <w:spacing w:line="360" w:lineRule="auto"/>
              <w:jc w:val="center"/>
              <w:rPr>
                <w:rFonts w:asciiTheme="minorHAnsi" w:hAnsiTheme="minorHAnsi" w:cs="Arial"/>
                <w:b/>
                <w:sz w:val="28"/>
                <w:szCs w:val="28"/>
              </w:rPr>
            </w:pPr>
            <w:r>
              <w:rPr>
                <w:rFonts w:asciiTheme="minorHAnsi" w:hAnsiTheme="minorHAnsi" w:cs="Arial"/>
                <w:b/>
                <w:sz w:val="28"/>
                <w:szCs w:val="28"/>
              </w:rPr>
              <w:t>Introduction</w:t>
            </w:r>
          </w:p>
        </w:tc>
      </w:tr>
      <w:tr w:rsidR="00835DA4" w14:paraId="0D13C1B0" w14:textId="77777777" w:rsidTr="00C43634">
        <w:trPr>
          <w:trHeight w:val="595"/>
        </w:trPr>
        <w:tc>
          <w:tcPr>
            <w:tcW w:w="10031" w:type="dxa"/>
          </w:tcPr>
          <w:p w14:paraId="49FEF142" w14:textId="77777777" w:rsidR="005B62D8" w:rsidRDefault="005B62D8" w:rsidP="00E64EBD">
            <w:pPr>
              <w:pStyle w:val="BodyText"/>
              <w:ind w:left="0"/>
              <w:rPr>
                <w:rFonts w:asciiTheme="minorHAnsi" w:hAnsiTheme="minorHAnsi" w:cstheme="minorHAnsi"/>
                <w:b/>
                <w:color w:val="231F20"/>
                <w:sz w:val="24"/>
                <w:szCs w:val="24"/>
              </w:rPr>
            </w:pPr>
          </w:p>
          <w:p w14:paraId="5A37E0D2" w14:textId="77777777" w:rsidR="008979CB" w:rsidRPr="002F16C8" w:rsidRDefault="008F5304" w:rsidP="002F16C8">
            <w:pPr>
              <w:spacing w:line="276" w:lineRule="auto"/>
              <w:rPr>
                <w:rFonts w:asciiTheme="minorHAnsi" w:hAnsiTheme="minorHAnsi" w:cstheme="minorHAnsi"/>
                <w:sz w:val="22"/>
                <w:szCs w:val="22"/>
              </w:rPr>
            </w:pPr>
            <w:r w:rsidRPr="002F16C8">
              <w:rPr>
                <w:rFonts w:asciiTheme="minorHAnsi" w:hAnsiTheme="minorHAnsi" w:cstheme="minorHAnsi"/>
                <w:sz w:val="22"/>
                <w:szCs w:val="22"/>
              </w:rPr>
              <w:t xml:space="preserve">At Little Birch Pre-School </w:t>
            </w:r>
            <w:r w:rsidR="002F16C8" w:rsidRPr="002F16C8">
              <w:rPr>
                <w:rFonts w:asciiTheme="minorHAnsi" w:hAnsiTheme="minorHAnsi" w:cstheme="minorHAnsi"/>
                <w:sz w:val="22"/>
                <w:szCs w:val="22"/>
              </w:rPr>
              <w:t>We meet the Safeguarding and Welfare Requirements of the Early Years Foundation Stage, ensuring that our staff are appropriately qualified, and we carry out checks for criminal and other records through the Disclosure and Barring Service (DBS) in accordance with statutory requirements.</w:t>
            </w:r>
          </w:p>
          <w:p w14:paraId="1FCCC0F9" w14:textId="7976B62D" w:rsidR="002F16C8" w:rsidRPr="00C43634" w:rsidRDefault="002F16C8" w:rsidP="008F5304">
            <w:pPr>
              <w:pStyle w:val="BodyText"/>
              <w:tabs>
                <w:tab w:val="left" w:pos="7720"/>
              </w:tabs>
              <w:ind w:left="0"/>
              <w:rPr>
                <w:rFonts w:asciiTheme="minorHAnsi" w:hAnsiTheme="minorHAnsi" w:cstheme="minorHAnsi"/>
                <w:b/>
                <w:sz w:val="24"/>
                <w:szCs w:val="24"/>
              </w:rPr>
            </w:pP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AE70FE" w14:paraId="2876B3CA" w14:textId="77777777" w:rsidTr="00AE70FE">
        <w:tc>
          <w:tcPr>
            <w:tcW w:w="10064" w:type="dxa"/>
            <w:shd w:val="clear" w:color="auto" w:fill="auto"/>
          </w:tcPr>
          <w:p w14:paraId="3ABA331C" w14:textId="77777777" w:rsidR="0049425B" w:rsidRDefault="0049425B" w:rsidP="0049425B">
            <w:pPr>
              <w:spacing w:line="360" w:lineRule="auto"/>
              <w:ind w:left="720"/>
              <w:rPr>
                <w:rFonts w:ascii="Arial" w:hAnsi="Arial" w:cs="Arial"/>
                <w:sz w:val="22"/>
                <w:szCs w:val="22"/>
              </w:rPr>
            </w:pPr>
          </w:p>
          <w:p w14:paraId="4106DB10" w14:textId="77777777" w:rsidR="002F16C8" w:rsidRPr="002F16C8" w:rsidRDefault="002F16C8" w:rsidP="002F16C8">
            <w:pPr>
              <w:shd w:val="clear" w:color="auto" w:fill="E2EFD9" w:themeFill="accent6" w:themeFillTint="33"/>
              <w:spacing w:line="360" w:lineRule="auto"/>
              <w:rPr>
                <w:rFonts w:ascii="Arial" w:hAnsi="Arial" w:cs="Arial"/>
                <w:b/>
                <w:bCs/>
                <w:iCs/>
                <w:sz w:val="22"/>
                <w:szCs w:val="22"/>
              </w:rPr>
            </w:pPr>
            <w:r w:rsidRPr="002F16C8">
              <w:rPr>
                <w:rFonts w:ascii="Arial" w:hAnsi="Arial" w:cs="Arial"/>
                <w:b/>
                <w:bCs/>
                <w:iCs/>
                <w:sz w:val="22"/>
                <w:szCs w:val="22"/>
              </w:rPr>
              <w:t>Vetting and recruitment</w:t>
            </w:r>
          </w:p>
          <w:p w14:paraId="349AF605" w14:textId="77777777" w:rsidR="002F16C8" w:rsidRDefault="002F16C8" w:rsidP="002F16C8">
            <w:pPr>
              <w:spacing w:line="360" w:lineRule="auto"/>
              <w:ind w:left="360"/>
              <w:rPr>
                <w:rFonts w:ascii="Arial" w:hAnsi="Arial" w:cs="Arial"/>
                <w:sz w:val="22"/>
                <w:szCs w:val="22"/>
              </w:rPr>
            </w:pPr>
          </w:p>
          <w:p w14:paraId="3F0EC8E2" w14:textId="0B9D8243" w:rsidR="002F16C8" w:rsidRPr="002F16C8" w:rsidRDefault="002F16C8" w:rsidP="00F116A7">
            <w:pPr>
              <w:pStyle w:val="ListParagraph"/>
              <w:numPr>
                <w:ilvl w:val="0"/>
                <w:numId w:val="6"/>
              </w:numPr>
              <w:spacing w:line="360" w:lineRule="auto"/>
              <w:rPr>
                <w:rFonts w:asciiTheme="minorHAnsi" w:hAnsiTheme="minorHAnsi" w:cstheme="minorHAnsi"/>
                <w:sz w:val="22"/>
                <w:szCs w:val="22"/>
              </w:rPr>
            </w:pPr>
            <w:r w:rsidRPr="002F16C8">
              <w:rPr>
                <w:rFonts w:asciiTheme="minorHAnsi" w:hAnsiTheme="minorHAnsi" w:cstheme="minorHAnsi"/>
                <w:sz w:val="22"/>
                <w:szCs w:val="22"/>
              </w:rPr>
              <w:t>We work towards offering equality of opportunity by using non-discriminatory procedures for staff recruitment and selection.</w:t>
            </w:r>
          </w:p>
          <w:p w14:paraId="353D584D"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All staff have job descriptions which set out their staff roles and responsibilities.</w:t>
            </w:r>
          </w:p>
          <w:p w14:paraId="0D713F6B"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our imposing conditions or requirements that are not justifiable.</w:t>
            </w:r>
          </w:p>
          <w:p w14:paraId="4C9A9D40"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GBG DBS online. This is in accordance with requirements under the Safeguarding Vulnerable Groups Act (2006) and the Protection of Freedoms Act (2012) for the vetting and barring scheme.</w:t>
            </w:r>
          </w:p>
          <w:p w14:paraId="628F6EA0"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Where an individual is subscribed to the DBS Update </w:t>
            </w:r>
            <w:proofErr w:type="gramStart"/>
            <w:r w:rsidRPr="002F16C8">
              <w:rPr>
                <w:rFonts w:asciiTheme="minorHAnsi" w:hAnsiTheme="minorHAnsi" w:cstheme="minorHAnsi"/>
                <w:sz w:val="22"/>
                <w:szCs w:val="22"/>
              </w:rPr>
              <w:t>Service</w:t>
            </w:r>
            <w:proofErr w:type="gramEnd"/>
            <w:r w:rsidRPr="002F16C8">
              <w:rPr>
                <w:rFonts w:asciiTheme="minorHAnsi" w:hAnsiTheme="minorHAnsi" w:cstheme="minorHAnsi"/>
                <w:sz w:val="22"/>
                <w:szCs w:val="22"/>
              </w:rPr>
              <w:t xml:space="preserve"> we carry out a status check of their DBS certificate, after checking their identity and viewing their original enhanced DBS certificate to ensure that it does not reveal any information that would affect their suitability for the post.</w:t>
            </w:r>
          </w:p>
          <w:p w14:paraId="3393C9D1"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All new staff are appointed and employed by a panel of three people all of whom have completed safer recruitment training.  The panel will be made up of the Manager, the deputy manager and ta representative from the Trustees.  </w:t>
            </w:r>
          </w:p>
          <w:p w14:paraId="47B21AA9" w14:textId="77777777" w:rsidR="002F16C8" w:rsidRPr="002F16C8" w:rsidRDefault="002F16C8" w:rsidP="00F116A7">
            <w:pPr>
              <w:numPr>
                <w:ilvl w:val="0"/>
                <w:numId w:val="1"/>
              </w:numPr>
              <w:spacing w:line="360" w:lineRule="auto"/>
              <w:rPr>
                <w:rFonts w:asciiTheme="minorHAnsi" w:hAnsiTheme="minorHAnsi" w:cstheme="minorHAnsi"/>
                <w:sz w:val="22"/>
                <w:szCs w:val="22"/>
              </w:rPr>
            </w:pPr>
            <w:r w:rsidRPr="002F16C8">
              <w:rPr>
                <w:rFonts w:asciiTheme="minorHAnsi" w:hAnsiTheme="minorHAnsi" w:cstheme="minorHAnsi"/>
                <w:sz w:val="22"/>
                <w:szCs w:val="22"/>
              </w:rPr>
              <w:t>The following checks are undertaken before confirming whether an applicant has been successful:</w:t>
            </w:r>
          </w:p>
          <w:p w14:paraId="16B5A707" w14:textId="77777777" w:rsidR="002F16C8" w:rsidRPr="002F16C8" w:rsidRDefault="002F16C8" w:rsidP="00F116A7">
            <w:pPr>
              <w:pStyle w:val="ListParagraph"/>
              <w:numPr>
                <w:ilvl w:val="0"/>
                <w:numId w:val="2"/>
              </w:numPr>
              <w:spacing w:line="360" w:lineRule="auto"/>
              <w:rPr>
                <w:rFonts w:asciiTheme="minorHAnsi" w:hAnsiTheme="minorHAnsi" w:cstheme="minorHAnsi"/>
                <w:sz w:val="22"/>
                <w:szCs w:val="22"/>
              </w:rPr>
            </w:pPr>
            <w:r w:rsidRPr="002F16C8">
              <w:rPr>
                <w:rFonts w:asciiTheme="minorHAnsi" w:hAnsiTheme="minorHAnsi" w:cstheme="minorHAnsi"/>
                <w:sz w:val="22"/>
                <w:szCs w:val="22"/>
              </w:rPr>
              <w:t>Identity</w:t>
            </w:r>
          </w:p>
          <w:p w14:paraId="51D58505" w14:textId="77777777" w:rsidR="002F16C8" w:rsidRPr="002F16C8" w:rsidRDefault="002F16C8" w:rsidP="00F116A7">
            <w:pPr>
              <w:pStyle w:val="ListParagraph"/>
              <w:numPr>
                <w:ilvl w:val="0"/>
                <w:numId w:val="2"/>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Qualifications (original certificates to be seen and then photocopied/signed to see originals seen and date) </w:t>
            </w:r>
          </w:p>
          <w:p w14:paraId="1194CCDD" w14:textId="3A943712" w:rsidR="002F16C8" w:rsidRPr="002F16C8" w:rsidRDefault="002F16C8" w:rsidP="00F116A7">
            <w:pPr>
              <w:pStyle w:val="ListParagraph"/>
              <w:numPr>
                <w:ilvl w:val="0"/>
                <w:numId w:val="2"/>
              </w:numPr>
              <w:spacing w:line="360" w:lineRule="auto"/>
              <w:rPr>
                <w:rFonts w:asciiTheme="minorHAnsi" w:hAnsiTheme="minorHAnsi" w:cstheme="minorHAnsi"/>
                <w:sz w:val="22"/>
                <w:szCs w:val="22"/>
              </w:rPr>
            </w:pPr>
            <w:r w:rsidRPr="002F16C8">
              <w:rPr>
                <w:rFonts w:asciiTheme="minorHAnsi" w:hAnsiTheme="minorHAnsi" w:cstheme="minorHAnsi"/>
                <w:sz w:val="22"/>
                <w:szCs w:val="22"/>
              </w:rPr>
              <w:lastRenderedPageBreak/>
              <w:t>Enhanced DBS check</w:t>
            </w:r>
          </w:p>
          <w:p w14:paraId="1483F110" w14:textId="77777777" w:rsidR="002F16C8" w:rsidRPr="002F16C8" w:rsidRDefault="002F16C8" w:rsidP="00F116A7">
            <w:pPr>
              <w:pStyle w:val="ListParagraph"/>
              <w:numPr>
                <w:ilvl w:val="0"/>
                <w:numId w:val="2"/>
              </w:numPr>
              <w:spacing w:line="360" w:lineRule="auto"/>
              <w:rPr>
                <w:rFonts w:asciiTheme="minorHAnsi" w:hAnsiTheme="minorHAnsi" w:cstheme="minorHAnsi"/>
                <w:sz w:val="22"/>
                <w:szCs w:val="22"/>
              </w:rPr>
            </w:pPr>
            <w:r w:rsidRPr="002F16C8">
              <w:rPr>
                <w:rFonts w:asciiTheme="minorHAnsi" w:hAnsiTheme="minorHAnsi" w:cstheme="minorHAnsi"/>
                <w:sz w:val="22"/>
                <w:szCs w:val="22"/>
              </w:rPr>
              <w:t>A minimum of  two references, which are followed up by the Manager</w:t>
            </w:r>
          </w:p>
          <w:p w14:paraId="24C39DD3" w14:textId="77777777" w:rsidR="002F16C8" w:rsidRPr="002F16C8" w:rsidRDefault="002F16C8" w:rsidP="002F16C8">
            <w:pPr>
              <w:spacing w:line="360" w:lineRule="auto"/>
              <w:ind w:left="360"/>
              <w:rPr>
                <w:rFonts w:asciiTheme="minorHAnsi" w:hAnsiTheme="minorHAnsi" w:cstheme="minorHAnsi"/>
                <w:sz w:val="22"/>
                <w:szCs w:val="22"/>
              </w:rPr>
            </w:pPr>
          </w:p>
          <w:p w14:paraId="7F8A652A"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We keep all records relating to employment of staff, Trustees and volunteers, in particular those demonstrating that checks have been done, including the date and number of the enhanced DBS (previously CRB) check, as well as who asked for the checks to be completed and the company used.</w:t>
            </w:r>
          </w:p>
          <w:p w14:paraId="7B580154"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 xml:space="preserve">We require that all staff keep their DBS check up-to-date by subscribing to the DBS Update Service throughout the duration of their employment with us. </w:t>
            </w:r>
            <w:r w:rsidRPr="002F16C8">
              <w:rPr>
                <w:rFonts w:asciiTheme="minorHAnsi" w:hAnsiTheme="minorHAnsi" w:cstheme="minorHAnsi"/>
              </w:rPr>
              <w:t xml:space="preserve"> </w:t>
            </w:r>
          </w:p>
          <w:p w14:paraId="7A37E421"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 xml:space="preserve">All staff are expected to disclose any convictions, cautions, court orders, reprimands and warnings which may affect their suitability to work with children – whether received before, or at any time during, their employment with us. </w:t>
            </w:r>
          </w:p>
          <w:p w14:paraId="4D37C67D"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We obtain consent from all staff and volunteers to carry out on-going status checks of the Update Service to establish that their DBS certificate is up-to-date for the duration of their employment with us.</w:t>
            </w:r>
          </w:p>
          <w:p w14:paraId="6FC69707"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A written contract and job description are issued and signed by the Manager and in turn by the staff member as acceptance of the terms and conditions of employment.  The Employee Handbook is also given to staff with their contract.</w:t>
            </w:r>
          </w:p>
          <w:p w14:paraId="309CDDC8"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We obtain consent from staff and volunteers to carry out on-going status checks of the Update Service to establish that their DBS certificate is up-to-date for the duration of their employment with us.</w:t>
            </w:r>
          </w:p>
          <w:p w14:paraId="0CF50D6A" w14:textId="77777777"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A9F2324" w14:textId="35EB4C9F" w:rsidR="002F16C8" w:rsidRPr="002F16C8" w:rsidRDefault="002F16C8" w:rsidP="00F116A7">
            <w:pPr>
              <w:pStyle w:val="ListParagraph"/>
              <w:numPr>
                <w:ilvl w:val="0"/>
                <w:numId w:val="3"/>
              </w:numPr>
              <w:spacing w:line="360" w:lineRule="auto"/>
              <w:ind w:left="426" w:hanging="426"/>
              <w:rPr>
                <w:rFonts w:asciiTheme="minorHAnsi" w:hAnsiTheme="minorHAnsi" w:cstheme="minorHAnsi"/>
                <w:sz w:val="22"/>
                <w:szCs w:val="22"/>
              </w:rPr>
            </w:pPr>
            <w:r w:rsidRPr="002F16C8">
              <w:rPr>
                <w:rFonts w:asciiTheme="minorHAnsi" w:hAnsiTheme="minorHAnsi" w:cstheme="minorHAnsi"/>
                <w:sz w:val="22"/>
                <w:szCs w:val="22"/>
              </w:rPr>
              <w:t xml:space="preserve">All appointments are subject to a </w:t>
            </w:r>
            <w:proofErr w:type="gramStart"/>
            <w:r w:rsidRPr="002F16C8">
              <w:rPr>
                <w:rFonts w:asciiTheme="minorHAnsi" w:hAnsiTheme="minorHAnsi" w:cstheme="minorHAnsi"/>
                <w:sz w:val="22"/>
                <w:szCs w:val="22"/>
              </w:rPr>
              <w:t>three month</w:t>
            </w:r>
            <w:proofErr w:type="gramEnd"/>
            <w:r w:rsidRPr="002F16C8">
              <w:rPr>
                <w:rFonts w:asciiTheme="minorHAnsi" w:hAnsiTheme="minorHAnsi" w:cstheme="minorHAnsi"/>
                <w:sz w:val="22"/>
                <w:szCs w:val="22"/>
              </w:rPr>
              <w:t xml:space="preserve"> probationary period.</w:t>
            </w:r>
          </w:p>
          <w:p w14:paraId="461416F6" w14:textId="77777777" w:rsidR="002F16C8" w:rsidRPr="002F16C8" w:rsidRDefault="002F16C8" w:rsidP="002F16C8">
            <w:pPr>
              <w:spacing w:line="360" w:lineRule="auto"/>
              <w:rPr>
                <w:rFonts w:asciiTheme="minorHAnsi" w:hAnsiTheme="minorHAnsi" w:cstheme="minorHAnsi"/>
                <w:i/>
                <w:sz w:val="22"/>
                <w:szCs w:val="22"/>
              </w:rPr>
            </w:pPr>
          </w:p>
          <w:p w14:paraId="0BC1B104" w14:textId="77777777" w:rsidR="002F16C8" w:rsidRPr="002F16C8" w:rsidRDefault="002F16C8" w:rsidP="002F16C8">
            <w:pPr>
              <w:shd w:val="clear" w:color="auto" w:fill="E2EFD9" w:themeFill="accent6" w:themeFillTint="33"/>
              <w:spacing w:line="360" w:lineRule="auto"/>
              <w:rPr>
                <w:rFonts w:asciiTheme="minorHAnsi" w:hAnsiTheme="minorHAnsi" w:cstheme="minorHAnsi"/>
                <w:b/>
                <w:bCs/>
                <w:iCs/>
                <w:sz w:val="22"/>
                <w:szCs w:val="22"/>
              </w:rPr>
            </w:pPr>
            <w:r w:rsidRPr="002F16C8">
              <w:rPr>
                <w:rFonts w:asciiTheme="minorHAnsi" w:hAnsiTheme="minorHAnsi" w:cstheme="minorHAnsi"/>
                <w:b/>
                <w:bCs/>
                <w:iCs/>
                <w:sz w:val="22"/>
                <w:szCs w:val="22"/>
              </w:rPr>
              <w:t>Notifying Ofsted of changes</w:t>
            </w:r>
          </w:p>
          <w:p w14:paraId="265EF464" w14:textId="77777777" w:rsidR="002F16C8" w:rsidRPr="002F16C8" w:rsidRDefault="002F16C8" w:rsidP="002F16C8">
            <w:pPr>
              <w:pStyle w:val="ListParagraph"/>
              <w:spacing w:line="360" w:lineRule="auto"/>
              <w:ind w:left="426"/>
              <w:rPr>
                <w:rFonts w:asciiTheme="minorHAnsi" w:hAnsiTheme="minorHAnsi" w:cstheme="minorHAnsi"/>
                <w:i/>
                <w:sz w:val="22"/>
                <w:szCs w:val="22"/>
              </w:rPr>
            </w:pPr>
          </w:p>
          <w:p w14:paraId="28F7C1EC" w14:textId="1EE73167"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We inform Ofsted of any changes to our Registered Person (trustees/director(s) and/or our manager.</w:t>
            </w:r>
          </w:p>
          <w:p w14:paraId="366A01DC" w14:textId="77777777" w:rsidR="002F16C8" w:rsidRPr="002F16C8" w:rsidRDefault="002F16C8" w:rsidP="002F16C8">
            <w:pPr>
              <w:spacing w:line="360" w:lineRule="auto"/>
              <w:rPr>
                <w:rFonts w:asciiTheme="minorHAnsi" w:hAnsiTheme="minorHAnsi" w:cstheme="minorHAnsi"/>
                <w:b/>
                <w:sz w:val="22"/>
                <w:szCs w:val="22"/>
              </w:rPr>
            </w:pPr>
          </w:p>
          <w:p w14:paraId="1BD62D57" w14:textId="77777777" w:rsidR="002F16C8" w:rsidRPr="002F16C8" w:rsidRDefault="002F16C8" w:rsidP="002F16C8">
            <w:pPr>
              <w:shd w:val="clear" w:color="auto" w:fill="E2EFD9" w:themeFill="accent6" w:themeFillTint="33"/>
              <w:spacing w:line="360" w:lineRule="auto"/>
              <w:rPr>
                <w:rFonts w:asciiTheme="minorHAnsi" w:hAnsiTheme="minorHAnsi" w:cstheme="minorHAnsi"/>
                <w:b/>
                <w:bCs/>
                <w:iCs/>
                <w:sz w:val="22"/>
                <w:szCs w:val="22"/>
              </w:rPr>
            </w:pPr>
            <w:r w:rsidRPr="002F16C8">
              <w:rPr>
                <w:rFonts w:asciiTheme="minorHAnsi" w:hAnsiTheme="minorHAnsi" w:cstheme="minorHAnsi"/>
                <w:b/>
                <w:bCs/>
                <w:iCs/>
                <w:sz w:val="22"/>
                <w:szCs w:val="22"/>
              </w:rPr>
              <w:t>Training and staff development</w:t>
            </w:r>
          </w:p>
          <w:p w14:paraId="5AD6CA1D" w14:textId="77777777" w:rsidR="002F16C8" w:rsidRPr="002F16C8" w:rsidRDefault="002F16C8" w:rsidP="002F16C8">
            <w:pPr>
              <w:pStyle w:val="ListParagraph"/>
              <w:spacing w:line="360" w:lineRule="auto"/>
              <w:ind w:left="426"/>
              <w:rPr>
                <w:rFonts w:asciiTheme="minorHAnsi" w:hAnsiTheme="minorHAnsi" w:cstheme="minorHAnsi"/>
                <w:i/>
                <w:sz w:val="22"/>
                <w:szCs w:val="22"/>
              </w:rPr>
            </w:pPr>
          </w:p>
          <w:p w14:paraId="25F3898F" w14:textId="77777777"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 xml:space="preserve">The manager uses supervisions to complete a training audit to monitor/identify training needs. </w:t>
            </w:r>
          </w:p>
          <w:p w14:paraId="0AF10BE5" w14:textId="14EA69D6"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We provide regular in-service training to all staff - whether paid staff or volunteers</w:t>
            </w:r>
            <w:r>
              <w:rPr>
                <w:rFonts w:asciiTheme="minorHAnsi" w:hAnsiTheme="minorHAnsi" w:cstheme="minorHAnsi"/>
                <w:sz w:val="22"/>
                <w:szCs w:val="22"/>
              </w:rPr>
              <w:t>.</w:t>
            </w:r>
          </w:p>
          <w:p w14:paraId="5C61F49B" w14:textId="77777777"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All staff are required to have completed a paediatric First Aid Course which is refreshed every 3 years.</w:t>
            </w:r>
          </w:p>
          <w:p w14:paraId="34F1C2CA" w14:textId="7FEAE0D9"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lastRenderedPageBreak/>
              <w:t>All staff are expected to complete training on inclusion, first aid, child protection(including Prevent and Female Genital Mutilation (FGM), food hygiene and positive behaviour management</w:t>
            </w:r>
            <w:r>
              <w:rPr>
                <w:rFonts w:asciiTheme="minorHAnsi" w:hAnsiTheme="minorHAnsi" w:cstheme="minorHAnsi"/>
                <w:sz w:val="22"/>
                <w:szCs w:val="22"/>
              </w:rPr>
              <w:t>.</w:t>
            </w:r>
            <w:r w:rsidRPr="002F16C8">
              <w:rPr>
                <w:rFonts w:asciiTheme="minorHAnsi" w:hAnsiTheme="minorHAnsi" w:cstheme="minorHAnsi"/>
                <w:sz w:val="22"/>
                <w:szCs w:val="22"/>
              </w:rPr>
              <w:t xml:space="preserve"> </w:t>
            </w:r>
          </w:p>
          <w:p w14:paraId="29FAED30" w14:textId="77777777"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We provide a staff induction programme that covers 4 months (probation period).  This induction includes our Health and Safety Policy and Safeguarding Children and Child Protection Policy.  Other policies and procedures will be introduced within an induction plan.</w:t>
            </w:r>
          </w:p>
          <w:p w14:paraId="07FFBCE3" w14:textId="2821F382" w:rsidR="002F16C8" w:rsidRPr="002F16C8" w:rsidRDefault="002F16C8" w:rsidP="00F116A7">
            <w:pPr>
              <w:pStyle w:val="ListParagraph"/>
              <w:numPr>
                <w:ilvl w:val="0"/>
                <w:numId w:val="4"/>
              </w:numPr>
              <w:spacing w:line="360" w:lineRule="auto"/>
              <w:ind w:left="426" w:hanging="426"/>
              <w:rPr>
                <w:rFonts w:asciiTheme="minorHAnsi" w:hAnsiTheme="minorHAnsi" w:cstheme="minorHAnsi"/>
                <w:i/>
                <w:sz w:val="22"/>
                <w:szCs w:val="22"/>
              </w:rPr>
            </w:pPr>
            <w:r w:rsidRPr="002F16C8">
              <w:rPr>
                <w:rFonts w:asciiTheme="minorHAnsi" w:hAnsiTheme="minorHAnsi" w:cstheme="minorHAnsi"/>
                <w:sz w:val="22"/>
                <w:szCs w:val="22"/>
              </w:rPr>
              <w:t>We are committed to recruiting, appointing and employing staff in accordance with all relevant legislation and best practice.</w:t>
            </w:r>
          </w:p>
          <w:p w14:paraId="09812622" w14:textId="39878AE8" w:rsidR="002F16C8" w:rsidRDefault="002F16C8" w:rsidP="002F16C8">
            <w:pPr>
              <w:tabs>
                <w:tab w:val="left" w:pos="1605"/>
              </w:tabs>
              <w:spacing w:line="360" w:lineRule="auto"/>
              <w:rPr>
                <w:rFonts w:asciiTheme="minorHAnsi" w:hAnsiTheme="minorHAnsi" w:cstheme="minorHAnsi"/>
                <w:sz w:val="22"/>
                <w:szCs w:val="22"/>
              </w:rPr>
            </w:pPr>
          </w:p>
          <w:p w14:paraId="1FE8C777" w14:textId="05721322" w:rsidR="002F16C8" w:rsidRPr="002F16C8" w:rsidRDefault="002F16C8" w:rsidP="002F16C8">
            <w:pPr>
              <w:shd w:val="clear" w:color="auto" w:fill="E2EFD9" w:themeFill="accent6" w:themeFillTint="33"/>
              <w:tabs>
                <w:tab w:val="left" w:pos="1605"/>
              </w:tabs>
              <w:spacing w:line="360" w:lineRule="auto"/>
              <w:rPr>
                <w:rFonts w:asciiTheme="minorHAnsi" w:hAnsiTheme="minorHAnsi" w:cstheme="minorHAnsi"/>
                <w:b/>
                <w:bCs/>
                <w:sz w:val="22"/>
                <w:szCs w:val="22"/>
              </w:rPr>
            </w:pPr>
            <w:r w:rsidRPr="002F16C8">
              <w:rPr>
                <w:rFonts w:asciiTheme="minorHAnsi" w:hAnsiTheme="minorHAnsi" w:cstheme="minorHAnsi"/>
                <w:b/>
                <w:bCs/>
                <w:sz w:val="22"/>
                <w:szCs w:val="22"/>
              </w:rPr>
              <w:t>S</w:t>
            </w:r>
            <w:r>
              <w:rPr>
                <w:rFonts w:asciiTheme="minorHAnsi" w:hAnsiTheme="minorHAnsi" w:cstheme="minorHAnsi"/>
                <w:b/>
                <w:bCs/>
                <w:sz w:val="22"/>
                <w:szCs w:val="22"/>
              </w:rPr>
              <w:t>taff S</w:t>
            </w:r>
            <w:r w:rsidRPr="002F16C8">
              <w:rPr>
                <w:rFonts w:asciiTheme="minorHAnsi" w:hAnsiTheme="minorHAnsi" w:cstheme="minorHAnsi"/>
                <w:b/>
                <w:bCs/>
                <w:sz w:val="22"/>
                <w:szCs w:val="22"/>
              </w:rPr>
              <w:t>upervisions</w:t>
            </w:r>
          </w:p>
          <w:p w14:paraId="5E522EDB" w14:textId="0454ADB3" w:rsidR="002F16C8" w:rsidRPr="002F16C8" w:rsidRDefault="002F16C8" w:rsidP="002F16C8">
            <w:pPr>
              <w:tabs>
                <w:tab w:val="left" w:pos="1605"/>
              </w:tabs>
              <w:spacing w:line="360" w:lineRule="auto"/>
              <w:rPr>
                <w:rFonts w:asciiTheme="minorHAnsi" w:hAnsiTheme="minorHAnsi" w:cstheme="minorHAnsi"/>
                <w:sz w:val="22"/>
                <w:szCs w:val="22"/>
              </w:rPr>
            </w:pPr>
          </w:p>
          <w:p w14:paraId="3D1B946D" w14:textId="2EF5E0D3" w:rsid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The Pre-school has arrangements in place for the supervision of staff who have contact with children and families. Effective supervision provides support, coaching and training for the practitioner and promotes the interests of the children. Supervision should foster a culture of mutual support, teamwork and continuous improvement which encourages the discussion of sensitive issues. (3.21, EYFS, 2017).</w:t>
            </w:r>
          </w:p>
          <w:p w14:paraId="29BED6EB" w14:textId="77777777" w:rsidR="002F16C8" w:rsidRPr="002F16C8" w:rsidRDefault="002F16C8" w:rsidP="002F16C8">
            <w:pPr>
              <w:spacing w:line="360" w:lineRule="auto"/>
              <w:rPr>
                <w:rFonts w:asciiTheme="minorHAnsi" w:hAnsiTheme="minorHAnsi" w:cstheme="minorHAnsi"/>
                <w:sz w:val="22"/>
                <w:szCs w:val="22"/>
              </w:rPr>
            </w:pPr>
          </w:p>
          <w:p w14:paraId="6619E5A6"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Supervision should provide opportunities for staff to:</w:t>
            </w:r>
          </w:p>
          <w:p w14:paraId="0A8BF929" w14:textId="77777777" w:rsidR="002F16C8" w:rsidRPr="002F16C8" w:rsidRDefault="002F16C8" w:rsidP="00F116A7">
            <w:pPr>
              <w:pStyle w:val="ListParagraph"/>
              <w:numPr>
                <w:ilvl w:val="1"/>
                <w:numId w:val="8"/>
              </w:numPr>
              <w:spacing w:line="360" w:lineRule="auto"/>
              <w:rPr>
                <w:rFonts w:asciiTheme="minorHAnsi" w:hAnsiTheme="minorHAnsi" w:cstheme="minorHAnsi"/>
                <w:sz w:val="22"/>
                <w:szCs w:val="22"/>
              </w:rPr>
            </w:pPr>
            <w:r w:rsidRPr="002F16C8">
              <w:rPr>
                <w:rFonts w:asciiTheme="minorHAnsi" w:hAnsiTheme="minorHAnsi" w:cstheme="minorHAnsi"/>
                <w:sz w:val="22"/>
                <w:szCs w:val="22"/>
              </w:rPr>
              <w:t>discuss any issues - particularly concerning children's development or well-being</w:t>
            </w:r>
          </w:p>
          <w:p w14:paraId="36E243EE" w14:textId="77777777" w:rsidR="002F16C8" w:rsidRPr="002F16C8" w:rsidRDefault="002F16C8" w:rsidP="00F116A7">
            <w:pPr>
              <w:pStyle w:val="ListParagraph"/>
              <w:numPr>
                <w:ilvl w:val="1"/>
                <w:numId w:val="8"/>
              </w:numPr>
              <w:spacing w:line="360" w:lineRule="auto"/>
              <w:rPr>
                <w:rFonts w:asciiTheme="minorHAnsi" w:hAnsiTheme="minorHAnsi" w:cstheme="minorHAnsi"/>
                <w:sz w:val="22"/>
                <w:szCs w:val="22"/>
              </w:rPr>
            </w:pPr>
            <w:r w:rsidRPr="002F16C8">
              <w:rPr>
                <w:rFonts w:asciiTheme="minorHAnsi" w:hAnsiTheme="minorHAnsi" w:cstheme="minorHAnsi"/>
                <w:sz w:val="22"/>
                <w:szCs w:val="22"/>
              </w:rPr>
              <w:t>identify solutions to address issues as they arise; and</w:t>
            </w:r>
          </w:p>
          <w:p w14:paraId="2154D77B" w14:textId="7A9509DB" w:rsidR="002F16C8" w:rsidRPr="002F16C8" w:rsidRDefault="002F16C8" w:rsidP="00F116A7">
            <w:pPr>
              <w:pStyle w:val="ListParagraph"/>
              <w:numPr>
                <w:ilvl w:val="1"/>
                <w:numId w:val="8"/>
              </w:numPr>
              <w:spacing w:line="360" w:lineRule="auto"/>
              <w:rPr>
                <w:rFonts w:asciiTheme="minorHAnsi" w:hAnsiTheme="minorHAnsi" w:cstheme="minorHAnsi"/>
                <w:sz w:val="22"/>
                <w:szCs w:val="22"/>
              </w:rPr>
            </w:pPr>
            <w:r w:rsidRPr="002F16C8">
              <w:rPr>
                <w:rFonts w:asciiTheme="minorHAnsi" w:hAnsiTheme="minorHAnsi" w:cstheme="minorHAnsi"/>
                <w:sz w:val="22"/>
                <w:szCs w:val="22"/>
              </w:rPr>
              <w:t>receive coaching to improve their personal effectiveness.  (3.22, EYFS, 2017)</w:t>
            </w:r>
          </w:p>
          <w:p w14:paraId="42A80D3F" w14:textId="77777777" w:rsidR="002F16C8" w:rsidRPr="002F16C8" w:rsidRDefault="002F16C8" w:rsidP="002F16C8">
            <w:pPr>
              <w:spacing w:line="360" w:lineRule="auto"/>
              <w:ind w:left="720"/>
              <w:rPr>
                <w:rFonts w:asciiTheme="minorHAnsi" w:hAnsiTheme="minorHAnsi" w:cstheme="minorHAnsi"/>
                <w:sz w:val="22"/>
                <w:szCs w:val="22"/>
              </w:rPr>
            </w:pPr>
          </w:p>
          <w:p w14:paraId="4EDB513D" w14:textId="59DF8B6F" w:rsid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Supervision is a requirement of the Early Years Foundation Stage and this policy is based on the premise that the supervision of staff is an integral part of the day to day running of the Pre-school. It will occur both formally and in other forums including informal discussions and staff meetings and, in all these forums the process of supervision will be informed by the standards set out in this policy.</w:t>
            </w:r>
          </w:p>
          <w:p w14:paraId="6FF51709" w14:textId="77777777" w:rsidR="002F16C8" w:rsidRPr="002F16C8" w:rsidRDefault="002F16C8" w:rsidP="002F16C8">
            <w:pPr>
              <w:spacing w:line="360" w:lineRule="auto"/>
              <w:rPr>
                <w:rFonts w:asciiTheme="minorHAnsi" w:hAnsiTheme="minorHAnsi" w:cstheme="minorHAnsi"/>
                <w:sz w:val="22"/>
                <w:szCs w:val="22"/>
              </w:rPr>
            </w:pPr>
          </w:p>
          <w:p w14:paraId="44545BFD" w14:textId="7359DF7C"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The Pre-school recognises that</w:t>
            </w:r>
          </w:p>
          <w:p w14:paraId="7C6CB1C2"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staff supervision is integral to the effective delivery of the service.</w:t>
            </w:r>
          </w:p>
          <w:p w14:paraId="70EC6BBD"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the quality of the staff supervision impacts on the outcomes for the children and their families.</w:t>
            </w:r>
          </w:p>
          <w:p w14:paraId="38EE3310"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the delivery of supervision must be a priority task within the organisation.</w:t>
            </w:r>
          </w:p>
          <w:p w14:paraId="2529BAF7"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all staff have the right to receive regular formal supervision from supervisors who have received appropriate training and are supported within their supervisory role.</w:t>
            </w:r>
          </w:p>
          <w:p w14:paraId="4CF65A84"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all staff have the responsibility to participate in supervision and attend formal sessions.</w:t>
            </w:r>
          </w:p>
          <w:p w14:paraId="21FB4A0E" w14:textId="77777777" w:rsidR="002F16C8" w:rsidRPr="002F16C8" w:rsidRDefault="002F16C8" w:rsidP="00F116A7">
            <w:pPr>
              <w:pStyle w:val="ListParagraph"/>
              <w:numPr>
                <w:ilvl w:val="0"/>
                <w:numId w:val="9"/>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the process of supervision is a shared responsibility: staff and their supervisors are expected to </w:t>
            </w:r>
            <w:r w:rsidRPr="002F16C8">
              <w:rPr>
                <w:rFonts w:asciiTheme="minorHAnsi" w:hAnsiTheme="minorHAnsi" w:cstheme="minorHAnsi"/>
                <w:sz w:val="22"/>
                <w:szCs w:val="22"/>
              </w:rPr>
              <w:lastRenderedPageBreak/>
              <w:t>contribute to the effectiveness of the process and the Pre-school has a responsibility to facilitate a culture which supports the process.</w:t>
            </w:r>
          </w:p>
          <w:p w14:paraId="4054B53B" w14:textId="77777777" w:rsidR="002F16C8" w:rsidRPr="002F16C8" w:rsidRDefault="002F16C8" w:rsidP="002F16C8">
            <w:pPr>
              <w:spacing w:line="360" w:lineRule="auto"/>
              <w:rPr>
                <w:rFonts w:asciiTheme="minorHAnsi" w:hAnsiTheme="minorHAnsi" w:cstheme="minorHAnsi"/>
                <w:b/>
                <w:sz w:val="22"/>
                <w:szCs w:val="22"/>
              </w:rPr>
            </w:pPr>
          </w:p>
          <w:p w14:paraId="0CB9707A" w14:textId="28819BD2" w:rsidR="002F16C8" w:rsidRDefault="002F16C8" w:rsidP="002F16C8">
            <w:pPr>
              <w:spacing w:line="360" w:lineRule="auto"/>
              <w:rPr>
                <w:rFonts w:asciiTheme="minorHAnsi" w:hAnsiTheme="minorHAnsi" w:cstheme="minorHAnsi"/>
                <w:b/>
                <w:sz w:val="22"/>
                <w:szCs w:val="22"/>
              </w:rPr>
            </w:pPr>
            <w:r w:rsidRPr="002F16C8">
              <w:rPr>
                <w:rFonts w:asciiTheme="minorHAnsi" w:hAnsiTheme="minorHAnsi" w:cstheme="minorHAnsi"/>
                <w:b/>
                <w:sz w:val="22"/>
                <w:szCs w:val="22"/>
              </w:rPr>
              <w:t>Definition of supervision</w:t>
            </w:r>
          </w:p>
          <w:p w14:paraId="0F43A255" w14:textId="77777777" w:rsidR="002F16C8" w:rsidRPr="002F16C8" w:rsidRDefault="002F16C8" w:rsidP="002F16C8">
            <w:pPr>
              <w:spacing w:line="360" w:lineRule="auto"/>
              <w:rPr>
                <w:rFonts w:asciiTheme="minorHAnsi" w:hAnsiTheme="minorHAnsi" w:cstheme="minorHAnsi"/>
                <w:b/>
                <w:sz w:val="22"/>
                <w:szCs w:val="22"/>
              </w:rPr>
            </w:pPr>
          </w:p>
          <w:p w14:paraId="411CBC35" w14:textId="30B73E98" w:rsid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For the purpose of this policy, supervision is defined as a process by which one worker is given responsibility by the organisation to work with another worker(s) in order to meet certain organisational, professional and personal objectives in order to promote positive outcomes for the service users. The objectives are:</w:t>
            </w:r>
          </w:p>
          <w:p w14:paraId="00E90B0A" w14:textId="77777777" w:rsidR="002F16C8" w:rsidRPr="002F16C8" w:rsidRDefault="002F16C8" w:rsidP="002F16C8">
            <w:pPr>
              <w:spacing w:line="360" w:lineRule="auto"/>
              <w:rPr>
                <w:rFonts w:asciiTheme="minorHAnsi" w:hAnsiTheme="minorHAnsi" w:cstheme="minorHAnsi"/>
                <w:sz w:val="22"/>
                <w:szCs w:val="22"/>
              </w:rPr>
            </w:pPr>
          </w:p>
          <w:p w14:paraId="066D0676" w14:textId="77777777" w:rsidR="002F16C8" w:rsidRPr="002F16C8" w:rsidRDefault="002F16C8" w:rsidP="00F116A7">
            <w:pPr>
              <w:pStyle w:val="ListParagraph"/>
              <w:numPr>
                <w:ilvl w:val="0"/>
                <w:numId w:val="10"/>
              </w:numPr>
              <w:spacing w:line="360" w:lineRule="auto"/>
              <w:rPr>
                <w:rFonts w:asciiTheme="minorHAnsi" w:hAnsiTheme="minorHAnsi" w:cstheme="minorHAnsi"/>
                <w:sz w:val="22"/>
                <w:szCs w:val="22"/>
              </w:rPr>
            </w:pPr>
            <w:r w:rsidRPr="002F16C8">
              <w:rPr>
                <w:rFonts w:asciiTheme="minorHAnsi" w:hAnsiTheme="minorHAnsi" w:cstheme="minorHAnsi"/>
                <w:sz w:val="22"/>
                <w:szCs w:val="22"/>
              </w:rPr>
              <w:t>competent, accountable performance (</w:t>
            </w:r>
            <w:r w:rsidRPr="002F16C8">
              <w:rPr>
                <w:rFonts w:asciiTheme="minorHAnsi" w:hAnsiTheme="minorHAnsi" w:cstheme="minorHAnsi"/>
                <w:i/>
                <w:sz w:val="22"/>
                <w:szCs w:val="22"/>
              </w:rPr>
              <w:t>managerial function</w:t>
            </w:r>
            <w:r w:rsidRPr="002F16C8">
              <w:rPr>
                <w:rFonts w:asciiTheme="minorHAnsi" w:hAnsiTheme="minorHAnsi" w:cstheme="minorHAnsi"/>
                <w:sz w:val="22"/>
                <w:szCs w:val="22"/>
              </w:rPr>
              <w:t>)</w:t>
            </w:r>
          </w:p>
          <w:p w14:paraId="1F9DA21A" w14:textId="77777777" w:rsidR="002F16C8" w:rsidRPr="002F16C8" w:rsidRDefault="002F16C8" w:rsidP="00F116A7">
            <w:pPr>
              <w:pStyle w:val="ListParagraph"/>
              <w:numPr>
                <w:ilvl w:val="0"/>
                <w:numId w:val="10"/>
              </w:numPr>
              <w:spacing w:line="360" w:lineRule="auto"/>
              <w:rPr>
                <w:rFonts w:asciiTheme="minorHAnsi" w:hAnsiTheme="minorHAnsi" w:cstheme="minorHAnsi"/>
                <w:sz w:val="22"/>
                <w:szCs w:val="22"/>
              </w:rPr>
            </w:pPr>
            <w:r w:rsidRPr="002F16C8">
              <w:rPr>
                <w:rFonts w:asciiTheme="minorHAnsi" w:hAnsiTheme="minorHAnsi" w:cstheme="minorHAnsi"/>
                <w:sz w:val="22"/>
                <w:szCs w:val="22"/>
              </w:rPr>
              <w:t>continuing professional development (</w:t>
            </w:r>
            <w:r w:rsidRPr="002F16C8">
              <w:rPr>
                <w:rFonts w:asciiTheme="minorHAnsi" w:hAnsiTheme="minorHAnsi" w:cstheme="minorHAnsi"/>
                <w:i/>
                <w:sz w:val="22"/>
                <w:szCs w:val="22"/>
              </w:rPr>
              <w:t>educational/developmental function</w:t>
            </w:r>
            <w:r w:rsidRPr="002F16C8">
              <w:rPr>
                <w:rFonts w:asciiTheme="minorHAnsi" w:hAnsiTheme="minorHAnsi" w:cstheme="minorHAnsi"/>
                <w:sz w:val="22"/>
                <w:szCs w:val="22"/>
              </w:rPr>
              <w:t>)</w:t>
            </w:r>
          </w:p>
          <w:p w14:paraId="7D6092FD" w14:textId="77777777" w:rsidR="002F16C8" w:rsidRPr="002F16C8" w:rsidRDefault="002F16C8" w:rsidP="00F116A7">
            <w:pPr>
              <w:pStyle w:val="ListParagraph"/>
              <w:numPr>
                <w:ilvl w:val="0"/>
                <w:numId w:val="10"/>
              </w:numPr>
              <w:spacing w:line="360" w:lineRule="auto"/>
              <w:rPr>
                <w:rFonts w:asciiTheme="minorHAnsi" w:hAnsiTheme="minorHAnsi" w:cstheme="minorHAnsi"/>
                <w:sz w:val="22"/>
                <w:szCs w:val="22"/>
              </w:rPr>
            </w:pPr>
            <w:r w:rsidRPr="002F16C8">
              <w:rPr>
                <w:rFonts w:asciiTheme="minorHAnsi" w:hAnsiTheme="minorHAnsi" w:cstheme="minorHAnsi"/>
                <w:sz w:val="22"/>
                <w:szCs w:val="22"/>
              </w:rPr>
              <w:t>personal support (</w:t>
            </w:r>
            <w:r w:rsidRPr="002F16C8">
              <w:rPr>
                <w:rFonts w:asciiTheme="minorHAnsi" w:hAnsiTheme="minorHAnsi" w:cstheme="minorHAnsi"/>
                <w:i/>
                <w:sz w:val="22"/>
                <w:szCs w:val="22"/>
              </w:rPr>
              <w:t>supportive function</w:t>
            </w:r>
            <w:r w:rsidRPr="002F16C8">
              <w:rPr>
                <w:rFonts w:asciiTheme="minorHAnsi" w:hAnsiTheme="minorHAnsi" w:cstheme="minorHAnsi"/>
                <w:sz w:val="22"/>
                <w:szCs w:val="22"/>
              </w:rPr>
              <w:t>)</w:t>
            </w:r>
          </w:p>
          <w:p w14:paraId="7CF3E20D" w14:textId="77777777" w:rsidR="002F16C8" w:rsidRPr="002F16C8" w:rsidRDefault="002F16C8" w:rsidP="00F116A7">
            <w:pPr>
              <w:pStyle w:val="ListParagraph"/>
              <w:numPr>
                <w:ilvl w:val="0"/>
                <w:numId w:val="10"/>
              </w:numPr>
              <w:spacing w:line="360" w:lineRule="auto"/>
              <w:rPr>
                <w:rFonts w:asciiTheme="minorHAnsi" w:hAnsiTheme="minorHAnsi" w:cstheme="minorHAnsi"/>
                <w:sz w:val="22"/>
                <w:szCs w:val="22"/>
              </w:rPr>
            </w:pPr>
            <w:r w:rsidRPr="002F16C8">
              <w:rPr>
                <w:rFonts w:asciiTheme="minorHAnsi" w:hAnsiTheme="minorHAnsi" w:cstheme="minorHAnsi"/>
                <w:sz w:val="22"/>
                <w:szCs w:val="22"/>
              </w:rPr>
              <w:t>linking the individual to the organisation (</w:t>
            </w:r>
            <w:r w:rsidRPr="002F16C8">
              <w:rPr>
                <w:rFonts w:asciiTheme="minorHAnsi" w:hAnsiTheme="minorHAnsi" w:cstheme="minorHAnsi"/>
                <w:i/>
                <w:sz w:val="22"/>
                <w:szCs w:val="22"/>
              </w:rPr>
              <w:t>mediation function</w:t>
            </w:r>
            <w:r w:rsidRPr="002F16C8">
              <w:rPr>
                <w:rFonts w:asciiTheme="minorHAnsi" w:hAnsiTheme="minorHAnsi" w:cstheme="minorHAnsi"/>
                <w:sz w:val="22"/>
                <w:szCs w:val="22"/>
              </w:rPr>
              <w:t>)</w:t>
            </w:r>
          </w:p>
          <w:p w14:paraId="6EF7B0CF" w14:textId="77777777" w:rsidR="002F16C8" w:rsidRPr="002F16C8" w:rsidRDefault="002F16C8" w:rsidP="002F16C8">
            <w:pPr>
              <w:spacing w:line="360" w:lineRule="auto"/>
              <w:rPr>
                <w:rFonts w:asciiTheme="minorHAnsi" w:hAnsiTheme="minorHAnsi" w:cstheme="minorHAnsi"/>
                <w:sz w:val="22"/>
                <w:szCs w:val="22"/>
              </w:rPr>
            </w:pPr>
          </w:p>
          <w:p w14:paraId="2F46DAF4"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The process of supervision is supported by the development of the relationship between supervisors and supervisees which provides a safe environment to support the worker and facilitate reflection, challenge and critical thinking.</w:t>
            </w:r>
          </w:p>
          <w:p w14:paraId="4C4A8FE4" w14:textId="77777777" w:rsidR="002F16C8" w:rsidRPr="002F16C8" w:rsidRDefault="002F16C8" w:rsidP="002F16C8">
            <w:pPr>
              <w:spacing w:line="360" w:lineRule="auto"/>
              <w:rPr>
                <w:rFonts w:asciiTheme="minorHAnsi" w:hAnsiTheme="minorHAnsi" w:cstheme="minorHAnsi"/>
                <w:b/>
                <w:sz w:val="22"/>
                <w:szCs w:val="22"/>
              </w:rPr>
            </w:pPr>
          </w:p>
          <w:p w14:paraId="637F0215" w14:textId="77777777" w:rsidR="002F16C8" w:rsidRPr="002F16C8" w:rsidRDefault="002F16C8" w:rsidP="002F16C8">
            <w:pPr>
              <w:spacing w:line="360" w:lineRule="auto"/>
              <w:rPr>
                <w:rFonts w:asciiTheme="minorHAnsi" w:hAnsiTheme="minorHAnsi" w:cstheme="minorHAnsi"/>
                <w:b/>
                <w:sz w:val="22"/>
                <w:szCs w:val="22"/>
              </w:rPr>
            </w:pPr>
            <w:r w:rsidRPr="002F16C8">
              <w:rPr>
                <w:rFonts w:asciiTheme="minorHAnsi" w:hAnsiTheme="minorHAnsi" w:cstheme="minorHAnsi"/>
                <w:b/>
                <w:sz w:val="22"/>
                <w:szCs w:val="22"/>
              </w:rPr>
              <w:t xml:space="preserve">Statement of Expectations </w:t>
            </w:r>
          </w:p>
          <w:p w14:paraId="1A7FBAD2"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The Pre-school will:</w:t>
            </w:r>
          </w:p>
          <w:p w14:paraId="312EBFF0" w14:textId="77777777" w:rsidR="002F16C8" w:rsidRPr="002F16C8" w:rsidRDefault="002F16C8" w:rsidP="00F116A7">
            <w:pPr>
              <w:pStyle w:val="ListParagraph"/>
              <w:numPr>
                <w:ilvl w:val="0"/>
                <w:numId w:val="11"/>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set aside enough time for formal one to one </w:t>
            </w:r>
            <w:proofErr w:type="gramStart"/>
            <w:r w:rsidRPr="002F16C8">
              <w:rPr>
                <w:rFonts w:asciiTheme="minorHAnsi" w:hAnsiTheme="minorHAnsi" w:cstheme="minorHAnsi"/>
                <w:sz w:val="22"/>
                <w:szCs w:val="22"/>
              </w:rPr>
              <w:t>meetings</w:t>
            </w:r>
            <w:proofErr w:type="gramEnd"/>
            <w:r w:rsidRPr="002F16C8">
              <w:rPr>
                <w:rFonts w:asciiTheme="minorHAnsi" w:hAnsiTheme="minorHAnsi" w:cstheme="minorHAnsi"/>
                <w:sz w:val="22"/>
                <w:szCs w:val="22"/>
              </w:rPr>
              <w:t>.</w:t>
            </w:r>
          </w:p>
          <w:p w14:paraId="6986361F" w14:textId="77777777" w:rsidR="002F16C8" w:rsidRPr="002F16C8" w:rsidRDefault="002F16C8" w:rsidP="00F116A7">
            <w:pPr>
              <w:pStyle w:val="ListParagraph"/>
              <w:numPr>
                <w:ilvl w:val="0"/>
                <w:numId w:val="11"/>
              </w:numPr>
              <w:spacing w:line="360" w:lineRule="auto"/>
              <w:rPr>
                <w:rFonts w:asciiTheme="minorHAnsi" w:hAnsiTheme="minorHAnsi" w:cstheme="minorHAnsi"/>
                <w:sz w:val="22"/>
                <w:szCs w:val="22"/>
              </w:rPr>
            </w:pPr>
            <w:r w:rsidRPr="002F16C8">
              <w:rPr>
                <w:rFonts w:asciiTheme="minorHAnsi" w:hAnsiTheme="minorHAnsi" w:cstheme="minorHAnsi"/>
                <w:sz w:val="22"/>
                <w:szCs w:val="22"/>
              </w:rPr>
              <w:t>have a named person, who has line management responsibility for the work and welfare of all staff.</w:t>
            </w:r>
          </w:p>
          <w:p w14:paraId="5CD73E98" w14:textId="77777777" w:rsidR="002F16C8" w:rsidRPr="002F16C8" w:rsidRDefault="002F16C8" w:rsidP="00F116A7">
            <w:pPr>
              <w:pStyle w:val="ListParagraph"/>
              <w:numPr>
                <w:ilvl w:val="0"/>
                <w:numId w:val="11"/>
              </w:numPr>
              <w:spacing w:line="360" w:lineRule="auto"/>
              <w:rPr>
                <w:rFonts w:asciiTheme="minorHAnsi" w:hAnsiTheme="minorHAnsi" w:cstheme="minorHAnsi"/>
                <w:sz w:val="22"/>
                <w:szCs w:val="22"/>
              </w:rPr>
            </w:pPr>
            <w:r w:rsidRPr="002F16C8">
              <w:rPr>
                <w:rFonts w:asciiTheme="minorHAnsi" w:hAnsiTheme="minorHAnsi" w:cstheme="minorHAnsi"/>
                <w:sz w:val="22"/>
                <w:szCs w:val="22"/>
              </w:rPr>
              <w:t>ensure that the supervisor is provided with ongoing training and development opportunities in order for them to carry out the role effectively.</w:t>
            </w:r>
          </w:p>
          <w:p w14:paraId="4889264F" w14:textId="77777777" w:rsidR="002F16C8" w:rsidRPr="002F16C8" w:rsidRDefault="002F16C8" w:rsidP="00F116A7">
            <w:pPr>
              <w:pStyle w:val="ListParagraph"/>
              <w:numPr>
                <w:ilvl w:val="0"/>
                <w:numId w:val="11"/>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ensure appropriate space is provided for confidential/one to one </w:t>
            </w:r>
            <w:proofErr w:type="gramStart"/>
            <w:r w:rsidRPr="002F16C8">
              <w:rPr>
                <w:rFonts w:asciiTheme="minorHAnsi" w:hAnsiTheme="minorHAnsi" w:cstheme="minorHAnsi"/>
                <w:sz w:val="22"/>
                <w:szCs w:val="22"/>
              </w:rPr>
              <w:t>meetings</w:t>
            </w:r>
            <w:proofErr w:type="gramEnd"/>
            <w:r w:rsidRPr="002F16C8">
              <w:rPr>
                <w:rFonts w:asciiTheme="minorHAnsi" w:hAnsiTheme="minorHAnsi" w:cstheme="minorHAnsi"/>
                <w:sz w:val="22"/>
                <w:szCs w:val="22"/>
              </w:rPr>
              <w:t>.</w:t>
            </w:r>
          </w:p>
          <w:p w14:paraId="508F7D6A" w14:textId="77777777" w:rsidR="002F16C8" w:rsidRPr="002F16C8" w:rsidRDefault="002F16C8" w:rsidP="00F116A7">
            <w:pPr>
              <w:pStyle w:val="ListParagraph"/>
              <w:numPr>
                <w:ilvl w:val="0"/>
                <w:numId w:val="11"/>
              </w:numPr>
              <w:spacing w:line="360" w:lineRule="auto"/>
              <w:rPr>
                <w:rFonts w:asciiTheme="minorHAnsi" w:hAnsiTheme="minorHAnsi" w:cstheme="minorHAnsi"/>
                <w:sz w:val="22"/>
                <w:szCs w:val="22"/>
              </w:rPr>
            </w:pPr>
            <w:r w:rsidRPr="002F16C8">
              <w:rPr>
                <w:rFonts w:asciiTheme="minorHAnsi" w:hAnsiTheme="minorHAnsi" w:cstheme="minorHAnsi"/>
                <w:sz w:val="22"/>
                <w:szCs w:val="22"/>
              </w:rPr>
              <w:t>regularly evaluate the quality of the supervision being provided.</w:t>
            </w:r>
          </w:p>
          <w:p w14:paraId="2BCB27BF"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Supervisors will:</w:t>
            </w:r>
          </w:p>
          <w:p w14:paraId="2BC094DE"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ensure the delivery of one to one supervision sessions at a frequency in line with this policy.</w:t>
            </w:r>
          </w:p>
          <w:p w14:paraId="161BD142"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ensure that supervision is recorded in line with the expectations set out within this policy.</w:t>
            </w:r>
          </w:p>
          <w:p w14:paraId="443784D4"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ensure that the prime focus of the supervision is the quality of the service being received by the children and families.</w:t>
            </w:r>
          </w:p>
          <w:p w14:paraId="20EF872B"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 xml:space="preserve">use the supervision agreement as the basis of the relationship where supervisees can be </w:t>
            </w:r>
            <w:r w:rsidRPr="002F16C8">
              <w:rPr>
                <w:rFonts w:asciiTheme="minorHAnsi" w:hAnsiTheme="minorHAnsi" w:cstheme="minorHAnsi"/>
                <w:sz w:val="22"/>
                <w:szCs w:val="22"/>
              </w:rPr>
              <w:lastRenderedPageBreak/>
              <w:t>supported in their work and reflect on their practice.</w:t>
            </w:r>
          </w:p>
          <w:p w14:paraId="20214168"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ensure that the supervisee is clear about how to raise any concerns about the quality of the supervision being received.</w:t>
            </w:r>
          </w:p>
          <w:p w14:paraId="36D702E1"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use the supervisory process to learn from good practice and constructive feedback in order to promote professional development.</w:t>
            </w:r>
          </w:p>
          <w:p w14:paraId="7196523E"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address performance concerns as they arise and work positively with the supervisee to improve practice.</w:t>
            </w:r>
          </w:p>
          <w:p w14:paraId="2EDE12EE" w14:textId="77777777" w:rsidR="002F16C8" w:rsidRPr="002F16C8" w:rsidRDefault="002F16C8" w:rsidP="00F116A7">
            <w:pPr>
              <w:pStyle w:val="ListParagraph"/>
              <w:numPr>
                <w:ilvl w:val="0"/>
                <w:numId w:val="12"/>
              </w:numPr>
              <w:spacing w:line="360" w:lineRule="auto"/>
              <w:rPr>
                <w:rFonts w:asciiTheme="minorHAnsi" w:hAnsiTheme="minorHAnsi" w:cstheme="minorHAnsi"/>
                <w:sz w:val="22"/>
                <w:szCs w:val="22"/>
              </w:rPr>
            </w:pPr>
            <w:r w:rsidRPr="002F16C8">
              <w:rPr>
                <w:rFonts w:asciiTheme="minorHAnsi" w:hAnsiTheme="minorHAnsi" w:cstheme="minorHAnsi"/>
                <w:sz w:val="22"/>
                <w:szCs w:val="22"/>
              </w:rPr>
              <w:t>take responsibility for their professional development as a supervisor and use their own supervision to reflect on their supervisory practice.</w:t>
            </w:r>
          </w:p>
          <w:p w14:paraId="1888F86C"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Supervisees will:</w:t>
            </w:r>
          </w:p>
          <w:p w14:paraId="59AF1768" w14:textId="77777777" w:rsidR="002F16C8" w:rsidRPr="002F16C8" w:rsidRDefault="002F16C8" w:rsidP="00F116A7">
            <w:pPr>
              <w:pStyle w:val="ListParagraph"/>
              <w:numPr>
                <w:ilvl w:val="0"/>
                <w:numId w:val="13"/>
              </w:numPr>
              <w:spacing w:line="360" w:lineRule="auto"/>
              <w:rPr>
                <w:rFonts w:asciiTheme="minorHAnsi" w:hAnsiTheme="minorHAnsi" w:cstheme="minorHAnsi"/>
                <w:sz w:val="22"/>
                <w:szCs w:val="22"/>
              </w:rPr>
            </w:pPr>
            <w:r w:rsidRPr="002F16C8">
              <w:rPr>
                <w:rFonts w:asciiTheme="minorHAnsi" w:hAnsiTheme="minorHAnsi" w:cstheme="minorHAnsi"/>
                <w:sz w:val="22"/>
                <w:szCs w:val="22"/>
              </w:rPr>
              <w:t>take responsibility for attending one to one supervision as set out in their supervision agreement.</w:t>
            </w:r>
          </w:p>
          <w:p w14:paraId="2D21D842" w14:textId="77777777" w:rsidR="002F16C8" w:rsidRPr="002F16C8" w:rsidRDefault="002F16C8" w:rsidP="00F116A7">
            <w:pPr>
              <w:pStyle w:val="ListParagraph"/>
              <w:numPr>
                <w:ilvl w:val="0"/>
                <w:numId w:val="13"/>
              </w:numPr>
              <w:spacing w:line="360" w:lineRule="auto"/>
              <w:rPr>
                <w:rFonts w:asciiTheme="minorHAnsi" w:hAnsiTheme="minorHAnsi" w:cstheme="minorHAnsi"/>
                <w:sz w:val="22"/>
                <w:szCs w:val="22"/>
              </w:rPr>
            </w:pPr>
            <w:r w:rsidRPr="002F16C8">
              <w:rPr>
                <w:rFonts w:asciiTheme="minorHAnsi" w:hAnsiTheme="minorHAnsi" w:cstheme="minorHAnsi"/>
                <w:sz w:val="22"/>
                <w:szCs w:val="22"/>
              </w:rPr>
              <w:t>prepare adequately for supervision and take an active part in the process.</w:t>
            </w:r>
          </w:p>
          <w:p w14:paraId="06722FE6" w14:textId="77777777" w:rsidR="002F16C8" w:rsidRPr="002F16C8" w:rsidRDefault="002F16C8" w:rsidP="00F116A7">
            <w:pPr>
              <w:pStyle w:val="ListParagraph"/>
              <w:numPr>
                <w:ilvl w:val="0"/>
                <w:numId w:val="13"/>
              </w:numPr>
              <w:spacing w:line="360" w:lineRule="auto"/>
              <w:rPr>
                <w:rFonts w:asciiTheme="minorHAnsi" w:hAnsiTheme="minorHAnsi" w:cstheme="minorHAnsi"/>
                <w:sz w:val="22"/>
                <w:szCs w:val="22"/>
              </w:rPr>
            </w:pPr>
            <w:r w:rsidRPr="002F16C8">
              <w:rPr>
                <w:rFonts w:asciiTheme="minorHAnsi" w:hAnsiTheme="minorHAnsi" w:cstheme="minorHAnsi"/>
                <w:sz w:val="22"/>
                <w:szCs w:val="22"/>
              </w:rPr>
              <w:t>take responsibility for raising any concerns they may have about the quality of the supervisory relationship with the supervisor or, if this is not possible the chair of Trustees.</w:t>
            </w:r>
          </w:p>
          <w:p w14:paraId="021F7DC2" w14:textId="77777777" w:rsidR="002F16C8" w:rsidRPr="002F16C8" w:rsidRDefault="002F16C8" w:rsidP="002F16C8">
            <w:pPr>
              <w:spacing w:line="360" w:lineRule="auto"/>
              <w:rPr>
                <w:rFonts w:asciiTheme="minorHAnsi" w:hAnsiTheme="minorHAnsi" w:cstheme="minorHAnsi"/>
                <w:b/>
                <w:sz w:val="22"/>
                <w:szCs w:val="22"/>
              </w:rPr>
            </w:pPr>
          </w:p>
          <w:p w14:paraId="1B3F2030" w14:textId="5FC28669" w:rsidR="002F16C8" w:rsidRPr="002F16C8" w:rsidRDefault="002F16C8" w:rsidP="002F16C8">
            <w:pPr>
              <w:spacing w:line="360" w:lineRule="auto"/>
              <w:rPr>
                <w:rFonts w:asciiTheme="minorHAnsi" w:hAnsiTheme="minorHAnsi" w:cstheme="minorHAnsi"/>
                <w:b/>
                <w:sz w:val="22"/>
                <w:szCs w:val="22"/>
              </w:rPr>
            </w:pPr>
            <w:r w:rsidRPr="002F16C8">
              <w:rPr>
                <w:rFonts w:asciiTheme="minorHAnsi" w:hAnsiTheme="minorHAnsi" w:cstheme="minorHAnsi"/>
                <w:b/>
                <w:sz w:val="22"/>
                <w:szCs w:val="22"/>
              </w:rPr>
              <w:t>Method of delivery</w:t>
            </w:r>
          </w:p>
          <w:p w14:paraId="5AE009D4"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sz w:val="22"/>
                <w:szCs w:val="22"/>
              </w:rPr>
              <w:t>The relationship between the supervisor and the supervisee is fundamental to the supervisory process and supervision will take place in a variety of settings and circumstances.</w:t>
            </w:r>
          </w:p>
          <w:p w14:paraId="5FE5F933" w14:textId="77777777" w:rsidR="002F16C8" w:rsidRPr="002F16C8" w:rsidRDefault="002F16C8" w:rsidP="00F116A7">
            <w:pPr>
              <w:numPr>
                <w:ilvl w:val="0"/>
                <w:numId w:val="7"/>
              </w:numPr>
              <w:spacing w:line="360" w:lineRule="auto"/>
              <w:rPr>
                <w:rFonts w:asciiTheme="minorHAnsi" w:hAnsiTheme="minorHAnsi" w:cstheme="minorHAnsi"/>
                <w:sz w:val="22"/>
                <w:szCs w:val="22"/>
              </w:rPr>
            </w:pPr>
            <w:r w:rsidRPr="002F16C8">
              <w:rPr>
                <w:rFonts w:asciiTheme="minorHAnsi" w:hAnsiTheme="minorHAnsi" w:cstheme="minorHAnsi"/>
                <w:b/>
                <w:sz w:val="22"/>
                <w:szCs w:val="22"/>
              </w:rPr>
              <w:t>One to one supervision</w:t>
            </w:r>
            <w:r w:rsidRPr="002F16C8">
              <w:rPr>
                <w:rFonts w:asciiTheme="minorHAnsi" w:hAnsiTheme="minorHAnsi" w:cstheme="minorHAnsi"/>
                <w:sz w:val="22"/>
                <w:szCs w:val="22"/>
              </w:rPr>
              <w:t xml:space="preserve"> is the heart of the process and all staff will receive this type of formal supervision once every half term.</w:t>
            </w:r>
          </w:p>
          <w:p w14:paraId="1495F95D" w14:textId="77777777" w:rsidR="002F16C8" w:rsidRPr="002F16C8" w:rsidRDefault="002F16C8" w:rsidP="00F116A7">
            <w:pPr>
              <w:numPr>
                <w:ilvl w:val="0"/>
                <w:numId w:val="7"/>
              </w:numPr>
              <w:spacing w:line="360" w:lineRule="auto"/>
              <w:rPr>
                <w:rFonts w:asciiTheme="minorHAnsi" w:hAnsiTheme="minorHAnsi" w:cstheme="minorHAnsi"/>
                <w:b/>
                <w:sz w:val="22"/>
                <w:szCs w:val="22"/>
              </w:rPr>
            </w:pPr>
            <w:r w:rsidRPr="002F16C8">
              <w:rPr>
                <w:rFonts w:asciiTheme="minorHAnsi" w:hAnsiTheme="minorHAnsi" w:cstheme="minorHAnsi"/>
                <w:b/>
                <w:sz w:val="22"/>
                <w:szCs w:val="22"/>
              </w:rPr>
              <w:t xml:space="preserve">Ad hoc supervision </w:t>
            </w:r>
            <w:r w:rsidRPr="002F16C8">
              <w:rPr>
                <w:rFonts w:asciiTheme="minorHAnsi" w:hAnsiTheme="minorHAnsi" w:cstheme="minorHAnsi"/>
                <w:sz w:val="22"/>
                <w:szCs w:val="22"/>
              </w:rPr>
              <w:t>is the dialogue that takes place between a supervisor and supervisee as the need arises. This form of supervision is an important way to support staff, improve performance, keep pace with change and for ensuring that organisational requirements are met. It should be recorded in line with these procedures. This should be available to all staff but is not a substitute for formal one to one supervision.</w:t>
            </w:r>
          </w:p>
          <w:p w14:paraId="0068D23E" w14:textId="77777777" w:rsidR="002F16C8" w:rsidRPr="002F16C8" w:rsidRDefault="002F16C8" w:rsidP="002F16C8">
            <w:pPr>
              <w:spacing w:line="360" w:lineRule="auto"/>
              <w:rPr>
                <w:rFonts w:asciiTheme="minorHAnsi" w:hAnsiTheme="minorHAnsi" w:cstheme="minorHAnsi"/>
                <w:b/>
                <w:sz w:val="22"/>
                <w:szCs w:val="22"/>
              </w:rPr>
            </w:pPr>
          </w:p>
          <w:p w14:paraId="50564980" w14:textId="77777777" w:rsidR="002F16C8" w:rsidRPr="002F16C8" w:rsidRDefault="002F16C8" w:rsidP="002F16C8">
            <w:pPr>
              <w:spacing w:line="360" w:lineRule="auto"/>
              <w:rPr>
                <w:rFonts w:asciiTheme="minorHAnsi" w:hAnsiTheme="minorHAnsi" w:cstheme="minorHAnsi"/>
                <w:b/>
                <w:sz w:val="22"/>
                <w:szCs w:val="22"/>
              </w:rPr>
            </w:pPr>
            <w:r w:rsidRPr="002F16C8">
              <w:rPr>
                <w:rFonts w:asciiTheme="minorHAnsi" w:hAnsiTheme="minorHAnsi" w:cstheme="minorHAnsi"/>
                <w:b/>
                <w:sz w:val="22"/>
                <w:szCs w:val="22"/>
              </w:rPr>
              <w:t>Recording, Monitoring and reviewing</w:t>
            </w:r>
          </w:p>
          <w:p w14:paraId="194E8E16" w14:textId="77777777" w:rsidR="002F16C8" w:rsidRPr="002F16C8" w:rsidRDefault="002F16C8" w:rsidP="002F16C8">
            <w:pPr>
              <w:spacing w:line="360" w:lineRule="auto"/>
              <w:rPr>
                <w:rFonts w:asciiTheme="minorHAnsi" w:hAnsiTheme="minorHAnsi" w:cstheme="minorHAnsi"/>
                <w:b/>
                <w:sz w:val="22"/>
                <w:szCs w:val="22"/>
              </w:rPr>
            </w:pPr>
          </w:p>
          <w:p w14:paraId="75AD9C5C" w14:textId="77777777" w:rsidR="002F16C8" w:rsidRPr="002F16C8" w:rsidRDefault="002F16C8" w:rsidP="002F16C8">
            <w:pPr>
              <w:spacing w:line="360" w:lineRule="auto"/>
              <w:rPr>
                <w:rFonts w:asciiTheme="minorHAnsi" w:hAnsiTheme="minorHAnsi" w:cstheme="minorHAnsi"/>
                <w:sz w:val="22"/>
                <w:szCs w:val="22"/>
              </w:rPr>
            </w:pPr>
            <w:r w:rsidRPr="002F16C8">
              <w:rPr>
                <w:rFonts w:asciiTheme="minorHAnsi" w:hAnsiTheme="minorHAnsi" w:cstheme="minorHAnsi"/>
                <w:b/>
                <w:sz w:val="22"/>
                <w:szCs w:val="22"/>
              </w:rPr>
              <w:t>The supervisor</w:t>
            </w:r>
            <w:r w:rsidRPr="002F16C8">
              <w:rPr>
                <w:rFonts w:asciiTheme="minorHAnsi" w:hAnsiTheme="minorHAnsi" w:cstheme="minorHAnsi"/>
                <w:sz w:val="22"/>
                <w:szCs w:val="22"/>
              </w:rPr>
              <w:t xml:space="preserve"> will record the focus of the supervision, a summary of the discussion and decisions/action as well as who will carry out the actions on the supervision record form which will be stored in the individual's personnel file.</w:t>
            </w:r>
          </w:p>
          <w:p w14:paraId="40B17957" w14:textId="77777777" w:rsidR="002F16C8" w:rsidRPr="002F16C8" w:rsidRDefault="002F16C8" w:rsidP="002F16C8">
            <w:pPr>
              <w:spacing w:line="360" w:lineRule="auto"/>
              <w:rPr>
                <w:rFonts w:asciiTheme="minorHAnsi" w:hAnsiTheme="minorHAnsi" w:cstheme="minorHAnsi"/>
                <w:sz w:val="22"/>
                <w:szCs w:val="22"/>
              </w:rPr>
            </w:pPr>
          </w:p>
          <w:p w14:paraId="7388D765" w14:textId="77777777" w:rsidR="002F16C8" w:rsidRPr="002F16C8" w:rsidRDefault="002F16C8" w:rsidP="002F16C8">
            <w:pPr>
              <w:spacing w:line="360" w:lineRule="auto"/>
              <w:rPr>
                <w:rFonts w:asciiTheme="minorHAnsi" w:hAnsiTheme="minorHAnsi" w:cstheme="minorHAnsi"/>
                <w:b/>
                <w:sz w:val="22"/>
                <w:szCs w:val="22"/>
              </w:rPr>
            </w:pPr>
            <w:r w:rsidRPr="002F16C8">
              <w:rPr>
                <w:rFonts w:asciiTheme="minorHAnsi" w:hAnsiTheme="minorHAnsi" w:cstheme="minorHAnsi"/>
                <w:sz w:val="22"/>
                <w:szCs w:val="22"/>
              </w:rPr>
              <w:t xml:space="preserve">In order to monitor the effectiveness of the supervision meetings, practitioners will be asked to complete a </w:t>
            </w:r>
            <w:r w:rsidRPr="002F16C8">
              <w:rPr>
                <w:rFonts w:asciiTheme="minorHAnsi" w:hAnsiTheme="minorHAnsi" w:cstheme="minorHAnsi"/>
                <w:sz w:val="22"/>
                <w:szCs w:val="22"/>
              </w:rPr>
              <w:lastRenderedPageBreak/>
              <w:t>questionnaire at the end of the school year as a reflective tool to inform changes that may need to be made before the start of the next supervision cycle. The findings of this and identified actions will be recorded on the settings action plan.</w:t>
            </w:r>
          </w:p>
          <w:p w14:paraId="3F98598C" w14:textId="77AD884F" w:rsidR="002F16C8" w:rsidRDefault="002F16C8" w:rsidP="002F16C8">
            <w:pPr>
              <w:tabs>
                <w:tab w:val="left" w:pos="1605"/>
              </w:tabs>
              <w:spacing w:line="360" w:lineRule="auto"/>
              <w:rPr>
                <w:rFonts w:asciiTheme="minorHAnsi" w:hAnsiTheme="minorHAnsi" w:cstheme="minorHAnsi"/>
                <w:sz w:val="22"/>
                <w:szCs w:val="22"/>
              </w:rPr>
            </w:pPr>
          </w:p>
          <w:p w14:paraId="57534199" w14:textId="0C678B84" w:rsidR="00393BBC" w:rsidRPr="00393BBC" w:rsidRDefault="00393BBC" w:rsidP="00393BBC">
            <w:pPr>
              <w:shd w:val="clear" w:color="auto" w:fill="E2EFD9" w:themeFill="accent6" w:themeFillTint="33"/>
              <w:tabs>
                <w:tab w:val="left" w:pos="1605"/>
              </w:tabs>
              <w:spacing w:line="360" w:lineRule="auto"/>
              <w:rPr>
                <w:rFonts w:asciiTheme="minorHAnsi" w:hAnsiTheme="minorHAnsi" w:cstheme="minorHAnsi"/>
                <w:b/>
                <w:bCs/>
                <w:sz w:val="22"/>
                <w:szCs w:val="22"/>
              </w:rPr>
            </w:pPr>
            <w:r w:rsidRPr="00393BBC">
              <w:rPr>
                <w:rFonts w:asciiTheme="minorHAnsi" w:hAnsiTheme="minorHAnsi" w:cstheme="minorHAnsi"/>
                <w:b/>
                <w:bCs/>
                <w:sz w:val="22"/>
                <w:szCs w:val="22"/>
              </w:rPr>
              <w:t xml:space="preserve">Staffing Ratios </w:t>
            </w:r>
          </w:p>
          <w:p w14:paraId="2C679C03" w14:textId="77777777" w:rsidR="00393BBC" w:rsidRDefault="00393BBC" w:rsidP="002F16C8">
            <w:pPr>
              <w:tabs>
                <w:tab w:val="left" w:pos="1605"/>
              </w:tabs>
              <w:spacing w:line="360" w:lineRule="auto"/>
              <w:rPr>
                <w:rFonts w:asciiTheme="minorHAnsi" w:hAnsiTheme="minorHAnsi" w:cstheme="minorHAnsi"/>
                <w:b/>
                <w:sz w:val="22"/>
                <w:szCs w:val="22"/>
              </w:rPr>
            </w:pPr>
          </w:p>
          <w:p w14:paraId="74225950" w14:textId="77777777" w:rsidR="00393BBC" w:rsidRDefault="00393BBC" w:rsidP="00393BBC">
            <w:pPr>
              <w:spacing w:line="360" w:lineRule="auto"/>
              <w:rPr>
                <w:rFonts w:ascii="Arial" w:hAnsi="Arial" w:cs="Arial"/>
                <w:b/>
                <w:sz w:val="22"/>
                <w:szCs w:val="22"/>
              </w:rPr>
            </w:pPr>
          </w:p>
          <w:p w14:paraId="64C93BC9" w14:textId="498FE414" w:rsidR="00393BBC" w:rsidRDefault="00393BBC" w:rsidP="00393BBC">
            <w:pPr>
              <w:spacing w:line="360" w:lineRule="auto"/>
              <w:rPr>
                <w:rFonts w:asciiTheme="minorHAnsi" w:hAnsiTheme="minorHAnsi" w:cstheme="minorHAnsi"/>
                <w:sz w:val="22"/>
                <w:szCs w:val="22"/>
              </w:rPr>
            </w:pPr>
            <w:r w:rsidRPr="00393BBC">
              <w:rPr>
                <w:rFonts w:asciiTheme="minorHAnsi" w:hAnsiTheme="minorHAnsi" w:cstheme="minorHAnsi"/>
                <w:sz w:val="22"/>
                <w:szCs w:val="22"/>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302DACA8" w14:textId="63457741" w:rsidR="00393BBC" w:rsidRPr="00393BBC" w:rsidRDefault="00393BBC" w:rsidP="00393BBC">
            <w:pPr>
              <w:spacing w:line="360" w:lineRule="auto"/>
              <w:rPr>
                <w:rFonts w:asciiTheme="minorHAnsi" w:hAnsiTheme="minorHAnsi" w:cstheme="minorHAnsi"/>
                <w:sz w:val="22"/>
                <w:szCs w:val="22"/>
              </w:rPr>
            </w:pPr>
          </w:p>
          <w:p w14:paraId="3E0AAFCC" w14:textId="77777777" w:rsidR="00393BBC" w:rsidRPr="00393BBC" w:rsidRDefault="00393BBC" w:rsidP="00393BBC">
            <w:p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To meet this aim we use the following ratios of adult to children:</w:t>
            </w:r>
          </w:p>
          <w:p w14:paraId="3B06F223" w14:textId="77777777" w:rsidR="00393BBC" w:rsidRPr="00393BBC" w:rsidRDefault="00393BBC" w:rsidP="00F116A7">
            <w:pPr>
              <w:pStyle w:val="ListParagraph"/>
              <w:numPr>
                <w:ilvl w:val="0"/>
                <w:numId w:val="14"/>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Children aged two years: 1 adult : 4 children:</w:t>
            </w:r>
          </w:p>
          <w:p w14:paraId="1483F811" w14:textId="77777777" w:rsidR="00393BBC" w:rsidRPr="00393BBC" w:rsidRDefault="00393BBC" w:rsidP="00F116A7">
            <w:pPr>
              <w:numPr>
                <w:ilvl w:val="0"/>
                <w:numId w:val="17"/>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at least one member of staff holds a full and relevant level 3 qualification; and</w:t>
            </w:r>
          </w:p>
          <w:p w14:paraId="25D0655E" w14:textId="77777777" w:rsidR="00393BBC" w:rsidRPr="00393BBC" w:rsidRDefault="00393BBC" w:rsidP="00F116A7">
            <w:pPr>
              <w:numPr>
                <w:ilvl w:val="0"/>
                <w:numId w:val="17"/>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at least half of all other staff hold a full and relevant level 2 qualification.</w:t>
            </w:r>
          </w:p>
          <w:p w14:paraId="46CD7BAC" w14:textId="77777777" w:rsidR="00393BBC" w:rsidRPr="00393BBC" w:rsidRDefault="00393BBC" w:rsidP="00F116A7">
            <w:pPr>
              <w:pStyle w:val="ListParagraph"/>
              <w:numPr>
                <w:ilvl w:val="0"/>
                <w:numId w:val="15"/>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Children aged three years and over: 1 adult : 8 children:</w:t>
            </w:r>
          </w:p>
          <w:p w14:paraId="540E5BFC" w14:textId="77777777" w:rsidR="00393BBC" w:rsidRPr="00393BBC" w:rsidRDefault="00393BBC" w:rsidP="00F116A7">
            <w:pPr>
              <w:numPr>
                <w:ilvl w:val="0"/>
                <w:numId w:val="16"/>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at least one member of staff holds a full and relevant level 3 qualification; and</w:t>
            </w:r>
          </w:p>
          <w:p w14:paraId="45EBBEF8" w14:textId="77777777" w:rsidR="00393BBC" w:rsidRPr="00393BBC" w:rsidRDefault="00393BBC" w:rsidP="00F116A7">
            <w:pPr>
              <w:numPr>
                <w:ilvl w:val="0"/>
                <w:numId w:val="16"/>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at least half of all other staff hold a full and relevant level 2 qualification.</w:t>
            </w:r>
          </w:p>
          <w:p w14:paraId="000A0391" w14:textId="77777777" w:rsidR="00393BBC" w:rsidRPr="00393BBC" w:rsidRDefault="00393BBC" w:rsidP="00F116A7">
            <w:pPr>
              <w:pStyle w:val="ListParagraph"/>
              <w:numPr>
                <w:ilvl w:val="0"/>
                <w:numId w:val="15"/>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color w:val="231F20"/>
                <w:sz w:val="22"/>
                <w:szCs w:val="22"/>
              </w:rPr>
              <w:t>A minimum of two staff/adults are on duty at any one time; one of whom is either our manager/ deputy or senior practitioner</w:t>
            </w:r>
          </w:p>
          <w:p w14:paraId="3DFBA3D2" w14:textId="31CC1BCD" w:rsidR="00393BBC" w:rsidRPr="00393BBC" w:rsidRDefault="00393BBC" w:rsidP="00F116A7">
            <w:pPr>
              <w:numPr>
                <w:ilvl w:val="0"/>
                <w:numId w:val="18"/>
              </w:numPr>
              <w:autoSpaceDE w:val="0"/>
              <w:autoSpaceDN w:val="0"/>
              <w:adjustRightInd w:val="0"/>
              <w:spacing w:line="360" w:lineRule="auto"/>
              <w:rPr>
                <w:rFonts w:asciiTheme="minorHAnsi" w:eastAsia="ArialMT" w:hAnsiTheme="minorHAnsi" w:cstheme="minorHAnsi"/>
                <w:sz w:val="22"/>
                <w:szCs w:val="22"/>
              </w:rPr>
            </w:pPr>
            <w:r w:rsidRPr="00393BBC">
              <w:rPr>
                <w:rFonts w:asciiTheme="minorHAnsi" w:eastAsia="ArialMT" w:hAnsiTheme="minorHAnsi" w:cstheme="minorHAnsi"/>
                <w:sz w:val="22"/>
                <w:szCs w:val="22"/>
              </w:rPr>
              <w:t>Our manager/senior practitioner deploys our staff, students and volunteers to give adequate supervision of indoor and outdoor areas, ensuring that children are usually within sight and hearing of staff at all times.</w:t>
            </w:r>
          </w:p>
          <w:p w14:paraId="79C891AB" w14:textId="77777777" w:rsidR="00393BBC" w:rsidRPr="00393BBC" w:rsidRDefault="00393BBC" w:rsidP="00F116A7">
            <w:pPr>
              <w:numPr>
                <w:ilvl w:val="0"/>
                <w:numId w:val="18"/>
              </w:numPr>
              <w:autoSpaceDE w:val="0"/>
              <w:autoSpaceDN w:val="0"/>
              <w:adjustRightInd w:val="0"/>
              <w:spacing w:line="360" w:lineRule="auto"/>
              <w:rPr>
                <w:rFonts w:asciiTheme="minorHAnsi" w:eastAsia="ArialMT" w:hAnsiTheme="minorHAnsi" w:cstheme="minorHAnsi"/>
                <w:sz w:val="22"/>
                <w:szCs w:val="22"/>
              </w:rPr>
            </w:pPr>
            <w:r w:rsidRPr="00393BBC">
              <w:rPr>
                <w:rFonts w:asciiTheme="minorHAnsi" w:eastAsia="ArialMT" w:hAnsiTheme="minorHAnsi" w:cstheme="minorHAnsi"/>
                <w:sz w:val="22"/>
                <w:szCs w:val="22"/>
              </w:rPr>
              <w:t>The number of children for each key person takes into account the individual needs of the children and the capacity of the individual key person to manage their cohort.</w:t>
            </w:r>
          </w:p>
          <w:p w14:paraId="1E8939EB" w14:textId="77777777" w:rsidR="00393BBC" w:rsidRPr="00393BBC" w:rsidRDefault="00393BBC" w:rsidP="00F116A7">
            <w:pPr>
              <w:numPr>
                <w:ilvl w:val="0"/>
                <w:numId w:val="18"/>
              </w:numPr>
              <w:autoSpaceDE w:val="0"/>
              <w:autoSpaceDN w:val="0"/>
              <w:adjustRightInd w:val="0"/>
              <w:spacing w:line="360" w:lineRule="auto"/>
              <w:rPr>
                <w:rFonts w:asciiTheme="minorHAnsi" w:eastAsia="ArialMT" w:hAnsiTheme="minorHAnsi" w:cstheme="minorHAnsi"/>
                <w:sz w:val="22"/>
                <w:szCs w:val="22"/>
              </w:rPr>
            </w:pPr>
            <w:r w:rsidRPr="00393BBC">
              <w:rPr>
                <w:rFonts w:asciiTheme="minorHAnsi" w:eastAsia="ArialMT" w:hAnsiTheme="minorHAnsi" w:cstheme="minorHAnsi"/>
                <w:sz w:val="22"/>
                <w:szCs w:val="22"/>
              </w:rPr>
              <w:t>All staff are deployed according to the needs of the setting and the children attending.</w:t>
            </w:r>
          </w:p>
          <w:p w14:paraId="117FBC53" w14:textId="77777777" w:rsidR="00393BBC" w:rsidRPr="00393BBC" w:rsidRDefault="00393BBC" w:rsidP="00F116A7">
            <w:pPr>
              <w:numPr>
                <w:ilvl w:val="0"/>
                <w:numId w:val="18"/>
              </w:numPr>
              <w:autoSpaceDE w:val="0"/>
              <w:autoSpaceDN w:val="0"/>
              <w:adjustRightInd w:val="0"/>
              <w:spacing w:line="360" w:lineRule="auto"/>
              <w:rPr>
                <w:rFonts w:asciiTheme="minorHAnsi" w:eastAsia="ArialMT" w:hAnsiTheme="minorHAnsi" w:cstheme="minorHAnsi"/>
                <w:sz w:val="22"/>
                <w:szCs w:val="22"/>
              </w:rPr>
            </w:pPr>
            <w:r w:rsidRPr="00393BBC">
              <w:rPr>
                <w:rFonts w:asciiTheme="minorHAnsi" w:eastAsia="ArialMT" w:hAnsiTheme="minorHAnsi" w:cstheme="minorHAnsi"/>
                <w:sz w:val="22"/>
                <w:szCs w:val="22"/>
              </w:rPr>
              <w:t>Our staff, students and volunteers inform their colleagues if they have to leave their area and tell colleagues where they are going.</w:t>
            </w:r>
          </w:p>
          <w:p w14:paraId="6C68685C" w14:textId="77777777" w:rsidR="00393BBC" w:rsidRPr="00393BBC" w:rsidRDefault="00393BBC" w:rsidP="00F116A7">
            <w:pPr>
              <w:numPr>
                <w:ilvl w:val="0"/>
                <w:numId w:val="18"/>
              </w:numPr>
              <w:autoSpaceDE w:val="0"/>
              <w:autoSpaceDN w:val="0"/>
              <w:adjustRightInd w:val="0"/>
              <w:spacing w:line="360" w:lineRule="auto"/>
              <w:rPr>
                <w:rFonts w:asciiTheme="minorHAnsi" w:eastAsia="ArialMT" w:hAnsiTheme="minorHAnsi" w:cstheme="minorHAnsi"/>
                <w:color w:val="231F20"/>
                <w:sz w:val="22"/>
                <w:szCs w:val="22"/>
              </w:rPr>
            </w:pPr>
            <w:r w:rsidRPr="00393BBC">
              <w:rPr>
                <w:rFonts w:asciiTheme="minorHAnsi" w:eastAsia="ArialMT" w:hAnsiTheme="minorHAnsi" w:cstheme="minorHAnsi"/>
                <w:sz w:val="22"/>
                <w:szCs w:val="22"/>
              </w:rPr>
              <w:t xml:space="preserve">Our staff, students and volunteers focus their attention on children at all times and do not spend time in </w:t>
            </w:r>
            <w:r w:rsidRPr="00393BBC">
              <w:rPr>
                <w:rFonts w:asciiTheme="minorHAnsi" w:eastAsia="ArialMT" w:hAnsiTheme="minorHAnsi" w:cstheme="minorHAnsi"/>
                <w:color w:val="231F20"/>
                <w:sz w:val="22"/>
                <w:szCs w:val="22"/>
              </w:rPr>
              <w:t>social conversation with colleagues while they are working with children.</w:t>
            </w:r>
          </w:p>
          <w:p w14:paraId="7C7871B4" w14:textId="77777777" w:rsidR="00393BBC" w:rsidRPr="00393BBC" w:rsidRDefault="00393BBC" w:rsidP="00F116A7">
            <w:pPr>
              <w:pStyle w:val="ListParagraph"/>
              <w:numPr>
                <w:ilvl w:val="0"/>
                <w:numId w:val="19"/>
              </w:numPr>
              <w:autoSpaceDE w:val="0"/>
              <w:autoSpaceDN w:val="0"/>
              <w:adjustRightInd w:val="0"/>
              <w:spacing w:line="360" w:lineRule="auto"/>
              <w:rPr>
                <w:rFonts w:asciiTheme="minorHAnsi" w:eastAsia="Times New Roman" w:hAnsiTheme="minorHAnsi" w:cstheme="minorHAnsi"/>
                <w:sz w:val="22"/>
                <w:szCs w:val="22"/>
              </w:rPr>
            </w:pPr>
            <w:r w:rsidRPr="00393BBC">
              <w:rPr>
                <w:rFonts w:asciiTheme="minorHAnsi" w:eastAsia="ArialMT" w:hAnsiTheme="minorHAnsi" w:cstheme="minorHAnsi"/>
                <w:color w:val="231F20"/>
                <w:sz w:val="22"/>
                <w:szCs w:val="22"/>
              </w:rPr>
              <w:t xml:space="preserve">We assign each child a key person to help the child become familiar with the setting from the outset and to ensure that each child has a named member of staff with whom to form a relationship. The </w:t>
            </w:r>
            <w:r w:rsidRPr="00393BBC">
              <w:rPr>
                <w:rFonts w:asciiTheme="minorHAnsi" w:eastAsia="ArialMT" w:hAnsiTheme="minorHAnsi" w:cstheme="minorHAnsi"/>
                <w:color w:val="231F20"/>
                <w:sz w:val="22"/>
                <w:szCs w:val="22"/>
              </w:rPr>
              <w:lastRenderedPageBreak/>
              <w:t>key person plans with parents for the child's well-being and development in the setting. The key person meets regularly with the family for discussion and consultation on their child's progress and offers support in guiding their development at home.</w:t>
            </w:r>
          </w:p>
          <w:p w14:paraId="33AEEFF7" w14:textId="77777777" w:rsidR="00393BBC" w:rsidRPr="00393BBC" w:rsidRDefault="00393BBC" w:rsidP="00F116A7">
            <w:pPr>
              <w:pStyle w:val="ListParagraph"/>
              <w:numPr>
                <w:ilvl w:val="0"/>
                <w:numId w:val="19"/>
              </w:numPr>
              <w:spacing w:line="360" w:lineRule="auto"/>
              <w:rPr>
                <w:rFonts w:asciiTheme="minorHAnsi" w:hAnsiTheme="minorHAnsi" w:cstheme="minorHAnsi"/>
                <w:b/>
                <w:sz w:val="22"/>
                <w:szCs w:val="22"/>
              </w:rPr>
            </w:pPr>
            <w:r w:rsidRPr="00393BBC">
              <w:rPr>
                <w:rFonts w:asciiTheme="minorHAnsi" w:hAnsiTheme="minorHAnsi" w:cstheme="minorHAnsi"/>
                <w:sz w:val="22"/>
                <w:szCs w:val="22"/>
              </w:rPr>
              <w:t>We hold regular staff meetings to undertake curriculum planning and to discuss children's progress, their achievements and any difficulties that may arise from time to time.</w:t>
            </w:r>
          </w:p>
          <w:p w14:paraId="7AFCEABA" w14:textId="77777777" w:rsidR="00393BBC" w:rsidRPr="00393BBC" w:rsidRDefault="00393BBC" w:rsidP="00393BBC">
            <w:pPr>
              <w:spacing w:line="360" w:lineRule="auto"/>
              <w:rPr>
                <w:rFonts w:asciiTheme="minorHAnsi" w:hAnsiTheme="minorHAnsi" w:cstheme="minorHAnsi"/>
                <w:sz w:val="22"/>
                <w:szCs w:val="22"/>
              </w:rPr>
            </w:pPr>
          </w:p>
          <w:p w14:paraId="329B1A17" w14:textId="77777777" w:rsidR="00393BBC" w:rsidRDefault="00393BBC" w:rsidP="002F16C8">
            <w:pPr>
              <w:tabs>
                <w:tab w:val="left" w:pos="1605"/>
              </w:tabs>
              <w:spacing w:line="360" w:lineRule="auto"/>
              <w:rPr>
                <w:rFonts w:asciiTheme="minorHAnsi" w:hAnsiTheme="minorHAnsi" w:cstheme="minorHAnsi"/>
                <w:b/>
                <w:sz w:val="22"/>
                <w:szCs w:val="22"/>
              </w:rPr>
            </w:pPr>
          </w:p>
          <w:p w14:paraId="3AA08D64" w14:textId="7A58900C" w:rsidR="002F16C8" w:rsidRPr="002F16C8" w:rsidRDefault="002F16C8" w:rsidP="002F16C8">
            <w:pPr>
              <w:tabs>
                <w:tab w:val="left" w:pos="1605"/>
              </w:tabs>
              <w:spacing w:line="360" w:lineRule="auto"/>
              <w:rPr>
                <w:rFonts w:asciiTheme="minorHAnsi" w:hAnsiTheme="minorHAnsi" w:cstheme="minorHAnsi"/>
                <w:b/>
                <w:sz w:val="22"/>
                <w:szCs w:val="22"/>
              </w:rPr>
            </w:pPr>
            <w:r w:rsidRPr="002F16C8">
              <w:rPr>
                <w:rFonts w:asciiTheme="minorHAnsi" w:hAnsiTheme="minorHAnsi" w:cstheme="minorHAnsi"/>
                <w:b/>
                <w:sz w:val="22"/>
                <w:szCs w:val="22"/>
              </w:rPr>
              <w:t>Other useful information</w:t>
            </w:r>
          </w:p>
          <w:p w14:paraId="3C5D0128" w14:textId="77777777" w:rsidR="002F16C8" w:rsidRPr="002F16C8" w:rsidRDefault="002F16C8" w:rsidP="00F116A7">
            <w:pPr>
              <w:pStyle w:val="ListParagraph"/>
              <w:numPr>
                <w:ilvl w:val="0"/>
                <w:numId w:val="5"/>
              </w:numPr>
              <w:spacing w:line="360" w:lineRule="auto"/>
              <w:rPr>
                <w:rFonts w:asciiTheme="minorHAnsi" w:hAnsiTheme="minorHAnsi" w:cstheme="minorHAnsi"/>
                <w:sz w:val="22"/>
                <w:szCs w:val="22"/>
              </w:rPr>
            </w:pPr>
            <w:r w:rsidRPr="002F16C8">
              <w:rPr>
                <w:rFonts w:asciiTheme="minorHAnsi" w:hAnsiTheme="minorHAnsi" w:cstheme="minorHAnsi"/>
                <w:sz w:val="22"/>
                <w:szCs w:val="22"/>
              </w:rPr>
              <w:t>Employee Handbook</w:t>
            </w:r>
          </w:p>
          <w:p w14:paraId="57022E7A" w14:textId="77777777" w:rsidR="002F16C8" w:rsidRPr="002F16C8" w:rsidRDefault="002F16C8" w:rsidP="00F116A7">
            <w:pPr>
              <w:pStyle w:val="ListParagraph"/>
              <w:numPr>
                <w:ilvl w:val="0"/>
                <w:numId w:val="5"/>
              </w:numPr>
              <w:spacing w:line="360" w:lineRule="auto"/>
              <w:rPr>
                <w:rFonts w:asciiTheme="minorHAnsi" w:hAnsiTheme="minorHAnsi" w:cstheme="minorHAnsi"/>
                <w:sz w:val="22"/>
                <w:szCs w:val="22"/>
              </w:rPr>
            </w:pPr>
            <w:r w:rsidRPr="002F16C8">
              <w:rPr>
                <w:rFonts w:asciiTheme="minorHAnsi" w:hAnsiTheme="minorHAnsi" w:cstheme="minorHAnsi"/>
                <w:sz w:val="22"/>
                <w:szCs w:val="22"/>
              </w:rPr>
              <w:t>www.homeoffice.gov.uk/crime/vetting-barring-scheme/</w:t>
            </w:r>
          </w:p>
          <w:p w14:paraId="09BDDB16" w14:textId="77777777" w:rsidR="002F16C8" w:rsidRPr="002F16C8" w:rsidRDefault="002F16C8" w:rsidP="002F16C8">
            <w:pPr>
              <w:rPr>
                <w:rFonts w:asciiTheme="minorHAnsi" w:hAnsiTheme="minorHAnsi" w:cstheme="minorHAnsi"/>
                <w:sz w:val="22"/>
                <w:szCs w:val="22"/>
              </w:rPr>
            </w:pPr>
          </w:p>
          <w:p w14:paraId="29C93EB0" w14:textId="161E60BC" w:rsidR="002F0FD5" w:rsidRPr="002F0FD5" w:rsidRDefault="002F0FD5" w:rsidP="003B2DB8">
            <w:pPr>
              <w:spacing w:line="360" w:lineRule="auto"/>
              <w:rPr>
                <w:rFonts w:asciiTheme="minorHAnsi" w:hAnsiTheme="minorHAnsi" w:cstheme="minorHAnsi"/>
              </w:rPr>
            </w:pPr>
          </w:p>
        </w:tc>
      </w:tr>
    </w:tbl>
    <w:p w14:paraId="7E6BBFCD" w14:textId="21BB4D95" w:rsidR="003B461A" w:rsidRDefault="003B461A" w:rsidP="005340FB">
      <w:pPr>
        <w:spacing w:line="360" w:lineRule="auto"/>
        <w:rPr>
          <w:rFonts w:ascii="Arial" w:hAnsi="Arial" w:cs="Arial"/>
          <w:i/>
          <w:sz w:val="22"/>
          <w:szCs w:val="22"/>
        </w:rPr>
      </w:pPr>
    </w:p>
    <w:p w14:paraId="299C1BF5" w14:textId="1FFC5399" w:rsidR="00793DCB" w:rsidRDefault="00793DCB" w:rsidP="005340FB">
      <w:pPr>
        <w:spacing w:line="360" w:lineRule="auto"/>
        <w:rPr>
          <w:rFonts w:ascii="Arial" w:hAnsi="Arial" w:cs="Arial"/>
          <w:i/>
          <w:sz w:val="22"/>
          <w:szCs w:val="22"/>
        </w:rPr>
      </w:pPr>
    </w:p>
    <w:p w14:paraId="2E1FE86E" w14:textId="19248141" w:rsidR="003B2DB8" w:rsidRDefault="003B2DB8" w:rsidP="005340FB">
      <w:pPr>
        <w:spacing w:line="360" w:lineRule="auto"/>
        <w:rPr>
          <w:rFonts w:ascii="Arial" w:hAnsi="Arial" w:cs="Arial"/>
          <w:i/>
          <w:sz w:val="22"/>
          <w:szCs w:val="22"/>
        </w:rPr>
      </w:pPr>
    </w:p>
    <w:p w14:paraId="287F646B" w14:textId="3A3C337D" w:rsidR="003B2DB8" w:rsidRDefault="003B2DB8" w:rsidP="005340FB">
      <w:pPr>
        <w:spacing w:line="360" w:lineRule="auto"/>
        <w:rPr>
          <w:rFonts w:ascii="Arial" w:hAnsi="Arial" w:cs="Arial"/>
          <w:i/>
          <w:sz w:val="22"/>
          <w:szCs w:val="22"/>
        </w:rPr>
      </w:pPr>
    </w:p>
    <w:p w14:paraId="32901B5A" w14:textId="5D761679" w:rsidR="003B2DB8" w:rsidRDefault="003B2DB8" w:rsidP="005340FB">
      <w:pPr>
        <w:spacing w:line="360" w:lineRule="auto"/>
        <w:rPr>
          <w:rFonts w:ascii="Arial" w:hAnsi="Arial" w:cs="Arial"/>
          <w:i/>
          <w:sz w:val="22"/>
          <w:szCs w:val="22"/>
        </w:rPr>
      </w:pPr>
    </w:p>
    <w:p w14:paraId="16490470" w14:textId="0A3C066C" w:rsidR="003B2DB8" w:rsidRDefault="003B2DB8" w:rsidP="005340FB">
      <w:pPr>
        <w:spacing w:line="360" w:lineRule="auto"/>
        <w:rPr>
          <w:rFonts w:ascii="Arial" w:hAnsi="Arial" w:cs="Arial"/>
          <w:i/>
          <w:sz w:val="22"/>
          <w:szCs w:val="22"/>
        </w:rPr>
      </w:pPr>
    </w:p>
    <w:p w14:paraId="3BCF0685" w14:textId="1039F961" w:rsidR="003B2DB8" w:rsidRDefault="003B2DB8" w:rsidP="005340FB">
      <w:pPr>
        <w:spacing w:line="360" w:lineRule="auto"/>
        <w:rPr>
          <w:rFonts w:ascii="Arial" w:hAnsi="Arial" w:cs="Arial"/>
          <w:i/>
          <w:sz w:val="22"/>
          <w:szCs w:val="22"/>
        </w:rPr>
      </w:pPr>
    </w:p>
    <w:p w14:paraId="1B20C8A5" w14:textId="53BE2394" w:rsidR="003B2DB8" w:rsidRDefault="003B2DB8" w:rsidP="005340FB">
      <w:pPr>
        <w:spacing w:line="360" w:lineRule="auto"/>
        <w:rPr>
          <w:rFonts w:ascii="Arial" w:hAnsi="Arial" w:cs="Arial"/>
          <w:i/>
          <w:sz w:val="22"/>
          <w:szCs w:val="22"/>
        </w:rPr>
      </w:pPr>
    </w:p>
    <w:p w14:paraId="4067C31A" w14:textId="67B48A38" w:rsidR="003B2DB8" w:rsidRDefault="003B2DB8" w:rsidP="005340FB">
      <w:pPr>
        <w:spacing w:line="360" w:lineRule="auto"/>
        <w:rPr>
          <w:rFonts w:ascii="Arial" w:hAnsi="Arial" w:cs="Arial"/>
          <w:i/>
          <w:sz w:val="22"/>
          <w:szCs w:val="22"/>
        </w:rPr>
      </w:pPr>
    </w:p>
    <w:p w14:paraId="14277504" w14:textId="48C0D8CB" w:rsidR="003B2DB8" w:rsidRDefault="003B2DB8" w:rsidP="005340FB">
      <w:pPr>
        <w:spacing w:line="360" w:lineRule="auto"/>
        <w:rPr>
          <w:rFonts w:ascii="Arial" w:hAnsi="Arial" w:cs="Arial"/>
          <w:i/>
          <w:sz w:val="22"/>
          <w:szCs w:val="22"/>
        </w:rPr>
      </w:pPr>
    </w:p>
    <w:p w14:paraId="2949C262" w14:textId="0DB2ECE4" w:rsidR="003B2DB8" w:rsidRDefault="003B2DB8" w:rsidP="005340FB">
      <w:pPr>
        <w:spacing w:line="360" w:lineRule="auto"/>
        <w:rPr>
          <w:rFonts w:ascii="Arial" w:hAnsi="Arial" w:cs="Arial"/>
          <w:i/>
          <w:sz w:val="22"/>
          <w:szCs w:val="22"/>
        </w:rPr>
      </w:pPr>
    </w:p>
    <w:p w14:paraId="24369EA7" w14:textId="5E712C81" w:rsidR="003B2DB8" w:rsidRDefault="003B2DB8" w:rsidP="005340FB">
      <w:pPr>
        <w:spacing w:line="360" w:lineRule="auto"/>
        <w:rPr>
          <w:rFonts w:ascii="Arial" w:hAnsi="Arial" w:cs="Arial"/>
          <w:i/>
          <w:sz w:val="22"/>
          <w:szCs w:val="22"/>
        </w:rPr>
      </w:pPr>
    </w:p>
    <w:p w14:paraId="36C547C6" w14:textId="495F5AE2" w:rsidR="003B2DB8" w:rsidRDefault="003B2DB8" w:rsidP="005340FB">
      <w:pPr>
        <w:spacing w:line="360" w:lineRule="auto"/>
        <w:rPr>
          <w:rFonts w:ascii="Arial" w:hAnsi="Arial" w:cs="Arial"/>
          <w:i/>
          <w:sz w:val="22"/>
          <w:szCs w:val="22"/>
        </w:rPr>
      </w:pPr>
    </w:p>
    <w:p w14:paraId="6A2E75C7" w14:textId="13693FCB" w:rsidR="003B2DB8" w:rsidRDefault="003B2DB8" w:rsidP="005340FB">
      <w:pPr>
        <w:spacing w:line="360" w:lineRule="auto"/>
        <w:rPr>
          <w:rFonts w:ascii="Arial" w:hAnsi="Arial" w:cs="Arial"/>
          <w:i/>
          <w:sz w:val="22"/>
          <w:szCs w:val="22"/>
        </w:rPr>
      </w:pPr>
    </w:p>
    <w:p w14:paraId="47C102D2" w14:textId="52961558" w:rsidR="003B2DB8" w:rsidRDefault="003B2DB8" w:rsidP="005340FB">
      <w:pPr>
        <w:spacing w:line="360" w:lineRule="auto"/>
        <w:rPr>
          <w:rFonts w:ascii="Arial" w:hAnsi="Arial" w:cs="Arial"/>
          <w:i/>
          <w:sz w:val="22"/>
          <w:szCs w:val="22"/>
        </w:rPr>
      </w:pPr>
    </w:p>
    <w:p w14:paraId="62BDAFC0" w14:textId="220C5056" w:rsidR="003B2DB8" w:rsidRDefault="003B2DB8" w:rsidP="005340FB">
      <w:pPr>
        <w:spacing w:line="360" w:lineRule="auto"/>
        <w:rPr>
          <w:rFonts w:ascii="Arial" w:hAnsi="Arial" w:cs="Arial"/>
          <w:i/>
          <w:sz w:val="22"/>
          <w:szCs w:val="22"/>
        </w:rPr>
      </w:pPr>
    </w:p>
    <w:p w14:paraId="4D72C92F" w14:textId="479CF707" w:rsidR="003B2DB8" w:rsidRDefault="003B2DB8" w:rsidP="005340FB">
      <w:pPr>
        <w:spacing w:line="360" w:lineRule="auto"/>
        <w:rPr>
          <w:rFonts w:ascii="Arial" w:hAnsi="Arial" w:cs="Arial"/>
          <w:i/>
          <w:sz w:val="22"/>
          <w:szCs w:val="22"/>
        </w:rPr>
      </w:pPr>
    </w:p>
    <w:p w14:paraId="6BBD910C" w14:textId="62725A77" w:rsidR="003B2DB8" w:rsidRDefault="003B2DB8" w:rsidP="005340FB">
      <w:pPr>
        <w:spacing w:line="360" w:lineRule="auto"/>
        <w:rPr>
          <w:rFonts w:ascii="Arial" w:hAnsi="Arial" w:cs="Arial"/>
          <w:i/>
          <w:sz w:val="22"/>
          <w:szCs w:val="22"/>
        </w:rPr>
      </w:pPr>
    </w:p>
    <w:p w14:paraId="580570A7" w14:textId="63BFA64F" w:rsidR="003B2DB8" w:rsidRDefault="003B2DB8" w:rsidP="005340FB">
      <w:pPr>
        <w:spacing w:line="360" w:lineRule="auto"/>
        <w:rPr>
          <w:rFonts w:ascii="Arial" w:hAnsi="Arial" w:cs="Arial"/>
          <w:i/>
          <w:sz w:val="22"/>
          <w:szCs w:val="22"/>
        </w:rPr>
      </w:pPr>
    </w:p>
    <w:p w14:paraId="4A5C1744" w14:textId="49F55B20" w:rsidR="003B2DB8" w:rsidRDefault="003B2DB8" w:rsidP="005340FB">
      <w:pPr>
        <w:spacing w:line="360" w:lineRule="auto"/>
        <w:rPr>
          <w:rFonts w:ascii="Arial" w:hAnsi="Arial" w:cs="Arial"/>
          <w:i/>
          <w:sz w:val="22"/>
          <w:szCs w:val="22"/>
        </w:rPr>
      </w:pPr>
    </w:p>
    <w:p w14:paraId="37F882C6" w14:textId="77777777" w:rsidR="008E5F51" w:rsidRDefault="008E5F51" w:rsidP="001F193F">
      <w:pPr>
        <w:spacing w:line="360" w:lineRule="auto"/>
        <w:rPr>
          <w:rFonts w:asciiTheme="minorHAnsi" w:hAnsiTheme="minorHAnsi" w:cs="Arial"/>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23E4" w14:textId="77777777" w:rsidR="00F116A7" w:rsidRDefault="00F116A7" w:rsidP="006070DE">
      <w:r>
        <w:separator/>
      </w:r>
    </w:p>
  </w:endnote>
  <w:endnote w:type="continuationSeparator" w:id="0">
    <w:p w14:paraId="35A05FF7" w14:textId="77777777" w:rsidR="00F116A7" w:rsidRDefault="00F116A7"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2927" w14:textId="77777777" w:rsidR="00F116A7" w:rsidRDefault="00F116A7" w:rsidP="006070DE">
      <w:r>
        <w:separator/>
      </w:r>
    </w:p>
  </w:footnote>
  <w:footnote w:type="continuationSeparator" w:id="0">
    <w:p w14:paraId="2348A041" w14:textId="77777777" w:rsidR="00F116A7" w:rsidRDefault="00F116A7"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66432"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2636E67B" w14:textId="40B06B69" w:rsidR="006070DE" w:rsidRPr="00F46CBE" w:rsidRDefault="002F16C8"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Staffing</w:t>
    </w:r>
    <w:r w:rsidR="00D02CEF">
      <w:rPr>
        <w:rFonts w:asciiTheme="minorHAnsi" w:hAnsiTheme="minorHAnsi" w:cstheme="minorHAnsi"/>
        <w:b/>
        <w:sz w:val="40"/>
        <w:szCs w:val="40"/>
      </w:rPr>
      <w:t xml:space="preserve"> </w:t>
    </w:r>
    <w:r w:rsidR="00683136">
      <w:rPr>
        <w:rFonts w:asciiTheme="minorHAnsi" w:hAnsiTheme="minorHAnsi" w:cstheme="minorHAnsi"/>
        <w:b/>
        <w:sz w:val="40"/>
        <w:szCs w:val="40"/>
      </w:rPr>
      <w:t>Policy</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3B2"/>
    <w:multiLevelType w:val="hybridMultilevel"/>
    <w:tmpl w:val="77B6F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87430"/>
    <w:multiLevelType w:val="hybridMultilevel"/>
    <w:tmpl w:val="2856DC66"/>
    <w:lvl w:ilvl="0" w:tplc="242CEEB2">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132B02"/>
    <w:multiLevelType w:val="hybridMultilevel"/>
    <w:tmpl w:val="2DFC8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8A25D7"/>
    <w:multiLevelType w:val="hybridMultilevel"/>
    <w:tmpl w:val="A22C06BC"/>
    <w:lvl w:ilvl="0" w:tplc="242CEEB2">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DB4608"/>
    <w:multiLevelType w:val="hybridMultilevel"/>
    <w:tmpl w:val="EC3C5128"/>
    <w:lvl w:ilvl="0" w:tplc="FA2C06F4">
      <w:start w:val="1"/>
      <w:numFmt w:val="bullet"/>
      <w:lvlText w:val=""/>
      <w:lvlJc w:val="left"/>
      <w:pPr>
        <w:ind w:left="720" w:hanging="360"/>
      </w:pPr>
      <w:rPr>
        <w:rFonts w:ascii="Wingdings" w:hAnsi="Wingdings" w:hint="default"/>
        <w:color w:val="C0504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E868B6"/>
    <w:multiLevelType w:val="hybridMultilevel"/>
    <w:tmpl w:val="BEBE00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00EFE"/>
    <w:multiLevelType w:val="hybridMultilevel"/>
    <w:tmpl w:val="11ECF246"/>
    <w:lvl w:ilvl="0" w:tplc="4EA8E92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EA4818"/>
    <w:multiLevelType w:val="hybridMultilevel"/>
    <w:tmpl w:val="8820B4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A65AB5"/>
    <w:multiLevelType w:val="hybridMultilevel"/>
    <w:tmpl w:val="341EB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1F2D49"/>
    <w:multiLevelType w:val="hybridMultilevel"/>
    <w:tmpl w:val="EED89948"/>
    <w:lvl w:ilvl="0" w:tplc="4EA8E92E">
      <w:numFmt w:val="bullet"/>
      <w:lvlText w:val="-"/>
      <w:lvlJc w:val="left"/>
      <w:pPr>
        <w:ind w:left="1080" w:hanging="360"/>
      </w:pPr>
      <w:rPr>
        <w:rFonts w:ascii="Arial" w:eastAsia="Times New Roman" w:hAnsi="Arial" w:cs="Arial" w:hint="default"/>
        <w:b/>
        <w:color w:val="7030A0"/>
      </w:rPr>
    </w:lvl>
    <w:lvl w:ilvl="1" w:tplc="4EA8E92E">
      <w:numFmt w:val="bullet"/>
      <w:lvlText w:val="-"/>
      <w:lvlJc w:val="left"/>
      <w:pPr>
        <w:ind w:left="1800" w:hanging="360"/>
      </w:pPr>
      <w:rPr>
        <w:rFonts w:ascii="Arial" w:eastAsia="Times New Roman" w:hAnsi="Arial" w:cs="Arial" w:hint="default"/>
        <w:b/>
        <w:color w:val="7030A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1E351A9"/>
    <w:multiLevelType w:val="hybridMultilevel"/>
    <w:tmpl w:val="D2AEF53C"/>
    <w:lvl w:ilvl="0" w:tplc="E6DE5BCA">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62C43"/>
    <w:multiLevelType w:val="hybridMultilevel"/>
    <w:tmpl w:val="9CF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F7071"/>
    <w:multiLevelType w:val="hybridMultilevel"/>
    <w:tmpl w:val="F9E68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EE4394"/>
    <w:multiLevelType w:val="hybridMultilevel"/>
    <w:tmpl w:val="7F86DCA4"/>
    <w:lvl w:ilvl="0" w:tplc="42786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66D83"/>
    <w:multiLevelType w:val="hybridMultilevel"/>
    <w:tmpl w:val="BD444A02"/>
    <w:lvl w:ilvl="0" w:tplc="4EA8E92E">
      <w:numFmt w:val="bullet"/>
      <w:lvlText w:val="-"/>
      <w:lvlJc w:val="left"/>
      <w:pPr>
        <w:ind w:left="1080" w:hanging="360"/>
      </w:pPr>
      <w:rPr>
        <w:rFonts w:ascii="Arial" w:eastAsia="Times New Roman" w:hAnsi="Arial" w:cs="Arial"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7492150"/>
    <w:multiLevelType w:val="hybridMultilevel"/>
    <w:tmpl w:val="75828EA8"/>
    <w:lvl w:ilvl="0" w:tplc="242CEEB2">
      <w:start w:val="1"/>
      <w:numFmt w:val="bullet"/>
      <w:lvlText w:val=""/>
      <w:lvlJc w:val="left"/>
      <w:pPr>
        <w:ind w:left="1080" w:hanging="360"/>
      </w:pPr>
      <w:rPr>
        <w:rFonts w:ascii="Symbol" w:hAnsi="Symbol" w:hint="default"/>
        <w:color w:val="auto"/>
        <w:sz w:val="24"/>
        <w:szCs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7A37325"/>
    <w:multiLevelType w:val="hybridMultilevel"/>
    <w:tmpl w:val="82FC8E76"/>
    <w:lvl w:ilvl="0" w:tplc="E3A277E6">
      <w:start w:val="1"/>
      <w:numFmt w:val="bullet"/>
      <w:lvlText w:val="•"/>
      <w:lvlJc w:val="left"/>
      <w:pPr>
        <w:ind w:left="720" w:hanging="360"/>
      </w:pPr>
      <w:rPr>
        <w:rFonts w:hint="default"/>
        <w:color w:val="auto"/>
      </w:rPr>
    </w:lvl>
    <w:lvl w:ilvl="1" w:tplc="E304A192">
      <w:numFmt w:val="bullet"/>
      <w:lvlText w:val="-"/>
      <w:lvlJc w:val="left"/>
      <w:pPr>
        <w:ind w:left="1440" w:hanging="360"/>
      </w:pPr>
      <w:rPr>
        <w:rFonts w:ascii="Arial" w:eastAsia="ArialMT"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7B7E9B"/>
    <w:multiLevelType w:val="hybridMultilevel"/>
    <w:tmpl w:val="CCB4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71D21"/>
    <w:multiLevelType w:val="hybridMultilevel"/>
    <w:tmpl w:val="648E17A2"/>
    <w:lvl w:ilvl="0" w:tplc="242CEE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8"/>
    <w:lvlOverride w:ilvl="0"/>
    <w:lvlOverride w:ilvl="1"/>
    <w:lvlOverride w:ilvl="2"/>
    <w:lvlOverride w:ilvl="3"/>
    <w:lvlOverride w:ilvl="4"/>
    <w:lvlOverride w:ilvl="5"/>
    <w:lvlOverride w:ilvl="6"/>
    <w:lvlOverride w:ilvl="7"/>
    <w:lvlOverride w:ilvl="8"/>
  </w:num>
  <w:num w:numId="6">
    <w:abstractNumId w:val="7"/>
  </w:num>
  <w:num w:numId="7">
    <w:abstractNumId w:val="4"/>
    <w:lvlOverride w:ilvl="0"/>
    <w:lvlOverride w:ilvl="1"/>
    <w:lvlOverride w:ilvl="2"/>
    <w:lvlOverride w:ilvl="3"/>
    <w:lvlOverride w:ilvl="4"/>
    <w:lvlOverride w:ilvl="5"/>
    <w:lvlOverride w:ilvl="6"/>
    <w:lvlOverride w:ilvl="7"/>
    <w:lvlOverride w:ilvl="8"/>
  </w:num>
  <w:num w:numId="8">
    <w:abstractNumId w:val="5"/>
  </w:num>
  <w:num w:numId="9">
    <w:abstractNumId w:val="8"/>
  </w:num>
  <w:num w:numId="10">
    <w:abstractNumId w:val="11"/>
  </w:num>
  <w:num w:numId="11">
    <w:abstractNumId w:val="2"/>
  </w:num>
  <w:num w:numId="12">
    <w:abstractNumId w:val="0"/>
  </w:num>
  <w:num w:numId="13">
    <w:abstractNumId w:val="12"/>
  </w:num>
  <w:num w:numId="14">
    <w:abstractNumId w:val="17"/>
  </w:num>
  <w:num w:numId="15">
    <w:abstractNumId w:val="13"/>
  </w:num>
  <w:num w:numId="16">
    <w:abstractNumId w:val="14"/>
  </w:num>
  <w:num w:numId="17">
    <w:abstractNumId w:val="9"/>
  </w:num>
  <w:num w:numId="18">
    <w:abstractNumId w:val="1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441BE"/>
    <w:rsid w:val="00046C79"/>
    <w:rsid w:val="00051619"/>
    <w:rsid w:val="0005450F"/>
    <w:rsid w:val="00070CE2"/>
    <w:rsid w:val="000714F7"/>
    <w:rsid w:val="00071F2B"/>
    <w:rsid w:val="00076AE3"/>
    <w:rsid w:val="000801FF"/>
    <w:rsid w:val="00086D40"/>
    <w:rsid w:val="00091BD4"/>
    <w:rsid w:val="000B5AE0"/>
    <w:rsid w:val="000D164A"/>
    <w:rsid w:val="000E0F6B"/>
    <w:rsid w:val="000E3E5B"/>
    <w:rsid w:val="000F1BE3"/>
    <w:rsid w:val="000F61ED"/>
    <w:rsid w:val="000F7994"/>
    <w:rsid w:val="0010269B"/>
    <w:rsid w:val="00105377"/>
    <w:rsid w:val="0011203D"/>
    <w:rsid w:val="00121C9F"/>
    <w:rsid w:val="00165C3D"/>
    <w:rsid w:val="00171798"/>
    <w:rsid w:val="001750F9"/>
    <w:rsid w:val="001943F3"/>
    <w:rsid w:val="00195FE4"/>
    <w:rsid w:val="001A2448"/>
    <w:rsid w:val="001B1F31"/>
    <w:rsid w:val="001B3EB8"/>
    <w:rsid w:val="001B3F0F"/>
    <w:rsid w:val="001B561C"/>
    <w:rsid w:val="001D11B3"/>
    <w:rsid w:val="001D68DE"/>
    <w:rsid w:val="001F0FB2"/>
    <w:rsid w:val="001F193F"/>
    <w:rsid w:val="001F7435"/>
    <w:rsid w:val="002044CF"/>
    <w:rsid w:val="00205D0A"/>
    <w:rsid w:val="002212D0"/>
    <w:rsid w:val="00224FC2"/>
    <w:rsid w:val="00226183"/>
    <w:rsid w:val="0025181F"/>
    <w:rsid w:val="0027164B"/>
    <w:rsid w:val="00275F3A"/>
    <w:rsid w:val="002A1EF2"/>
    <w:rsid w:val="002B3018"/>
    <w:rsid w:val="002B7660"/>
    <w:rsid w:val="002C2BAB"/>
    <w:rsid w:val="002C7FB0"/>
    <w:rsid w:val="002D0C59"/>
    <w:rsid w:val="002D0E17"/>
    <w:rsid w:val="002D67F3"/>
    <w:rsid w:val="002E5C56"/>
    <w:rsid w:val="002E7D8A"/>
    <w:rsid w:val="002F0FD5"/>
    <w:rsid w:val="002F16C8"/>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3BBC"/>
    <w:rsid w:val="00395267"/>
    <w:rsid w:val="003A44C3"/>
    <w:rsid w:val="003B2DB8"/>
    <w:rsid w:val="003B461A"/>
    <w:rsid w:val="003B7897"/>
    <w:rsid w:val="003C0794"/>
    <w:rsid w:val="003C4903"/>
    <w:rsid w:val="003D1F7D"/>
    <w:rsid w:val="003D2264"/>
    <w:rsid w:val="003D43A3"/>
    <w:rsid w:val="003D47F7"/>
    <w:rsid w:val="003F0317"/>
    <w:rsid w:val="003F14AE"/>
    <w:rsid w:val="00412E3A"/>
    <w:rsid w:val="00414D8E"/>
    <w:rsid w:val="0042050B"/>
    <w:rsid w:val="00430D90"/>
    <w:rsid w:val="00435F30"/>
    <w:rsid w:val="0044332B"/>
    <w:rsid w:val="00475704"/>
    <w:rsid w:val="00482C8F"/>
    <w:rsid w:val="0048713C"/>
    <w:rsid w:val="0049425B"/>
    <w:rsid w:val="004A1C5F"/>
    <w:rsid w:val="004A41C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4448A"/>
    <w:rsid w:val="00557848"/>
    <w:rsid w:val="0056474A"/>
    <w:rsid w:val="005678DC"/>
    <w:rsid w:val="00577155"/>
    <w:rsid w:val="00581DCF"/>
    <w:rsid w:val="00582E3F"/>
    <w:rsid w:val="0058738D"/>
    <w:rsid w:val="00594D52"/>
    <w:rsid w:val="005A7CEE"/>
    <w:rsid w:val="005B29CB"/>
    <w:rsid w:val="005B62D8"/>
    <w:rsid w:val="005D3199"/>
    <w:rsid w:val="005D3E1F"/>
    <w:rsid w:val="005E16CD"/>
    <w:rsid w:val="005F28DD"/>
    <w:rsid w:val="006009C3"/>
    <w:rsid w:val="006070DE"/>
    <w:rsid w:val="00620DA7"/>
    <w:rsid w:val="00624CE9"/>
    <w:rsid w:val="006367D6"/>
    <w:rsid w:val="00641D57"/>
    <w:rsid w:val="00667DF6"/>
    <w:rsid w:val="00670181"/>
    <w:rsid w:val="006756B3"/>
    <w:rsid w:val="00683136"/>
    <w:rsid w:val="00684629"/>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473E7"/>
    <w:rsid w:val="00757F4A"/>
    <w:rsid w:val="00761C75"/>
    <w:rsid w:val="00771D46"/>
    <w:rsid w:val="00773D2D"/>
    <w:rsid w:val="007848BB"/>
    <w:rsid w:val="00785B23"/>
    <w:rsid w:val="00787580"/>
    <w:rsid w:val="00793175"/>
    <w:rsid w:val="00793DCB"/>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76F4F"/>
    <w:rsid w:val="00880F88"/>
    <w:rsid w:val="00883BC9"/>
    <w:rsid w:val="00884F31"/>
    <w:rsid w:val="00887582"/>
    <w:rsid w:val="00895FFD"/>
    <w:rsid w:val="00896D24"/>
    <w:rsid w:val="008979CB"/>
    <w:rsid w:val="008A7194"/>
    <w:rsid w:val="008B4BB8"/>
    <w:rsid w:val="008B660C"/>
    <w:rsid w:val="008C03A4"/>
    <w:rsid w:val="008C1388"/>
    <w:rsid w:val="008C1761"/>
    <w:rsid w:val="008C2C2B"/>
    <w:rsid w:val="008D584E"/>
    <w:rsid w:val="008E1F78"/>
    <w:rsid w:val="008E523C"/>
    <w:rsid w:val="008E5F51"/>
    <w:rsid w:val="008E7F5A"/>
    <w:rsid w:val="008F4593"/>
    <w:rsid w:val="008F491F"/>
    <w:rsid w:val="008F5304"/>
    <w:rsid w:val="00910F69"/>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A0110"/>
    <w:rsid w:val="009B1A4E"/>
    <w:rsid w:val="009F15ED"/>
    <w:rsid w:val="009F6CA2"/>
    <w:rsid w:val="00A02FC4"/>
    <w:rsid w:val="00A073EE"/>
    <w:rsid w:val="00A17887"/>
    <w:rsid w:val="00A40B26"/>
    <w:rsid w:val="00A42294"/>
    <w:rsid w:val="00A42BEB"/>
    <w:rsid w:val="00A52DED"/>
    <w:rsid w:val="00A771A1"/>
    <w:rsid w:val="00A77814"/>
    <w:rsid w:val="00A824D8"/>
    <w:rsid w:val="00A95936"/>
    <w:rsid w:val="00A96027"/>
    <w:rsid w:val="00AA5A19"/>
    <w:rsid w:val="00AC113F"/>
    <w:rsid w:val="00AC3878"/>
    <w:rsid w:val="00AC7DA0"/>
    <w:rsid w:val="00AD332C"/>
    <w:rsid w:val="00AD3C4B"/>
    <w:rsid w:val="00AD6729"/>
    <w:rsid w:val="00AE3F6C"/>
    <w:rsid w:val="00AE70FE"/>
    <w:rsid w:val="00B0179C"/>
    <w:rsid w:val="00B0474C"/>
    <w:rsid w:val="00B07F8A"/>
    <w:rsid w:val="00B106B3"/>
    <w:rsid w:val="00B13DC7"/>
    <w:rsid w:val="00B1682F"/>
    <w:rsid w:val="00B24A55"/>
    <w:rsid w:val="00B302A4"/>
    <w:rsid w:val="00B31B90"/>
    <w:rsid w:val="00B32DC2"/>
    <w:rsid w:val="00B34357"/>
    <w:rsid w:val="00B36F50"/>
    <w:rsid w:val="00B51BC3"/>
    <w:rsid w:val="00B6140E"/>
    <w:rsid w:val="00B7018D"/>
    <w:rsid w:val="00B70580"/>
    <w:rsid w:val="00B7690E"/>
    <w:rsid w:val="00B87FD9"/>
    <w:rsid w:val="00B932B2"/>
    <w:rsid w:val="00B9536C"/>
    <w:rsid w:val="00BA58A2"/>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57105"/>
    <w:rsid w:val="00C62BF7"/>
    <w:rsid w:val="00C76682"/>
    <w:rsid w:val="00C82161"/>
    <w:rsid w:val="00C86F8B"/>
    <w:rsid w:val="00C93E0D"/>
    <w:rsid w:val="00CA7E4E"/>
    <w:rsid w:val="00CB371D"/>
    <w:rsid w:val="00CD25C6"/>
    <w:rsid w:val="00CD66B2"/>
    <w:rsid w:val="00CF3E04"/>
    <w:rsid w:val="00CF7F6D"/>
    <w:rsid w:val="00D02CEF"/>
    <w:rsid w:val="00D03C16"/>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6990"/>
    <w:rsid w:val="00DA4C02"/>
    <w:rsid w:val="00DC4AB9"/>
    <w:rsid w:val="00DC77BC"/>
    <w:rsid w:val="00DC7B9B"/>
    <w:rsid w:val="00DD425F"/>
    <w:rsid w:val="00DD43C8"/>
    <w:rsid w:val="00DD5772"/>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2046"/>
    <w:rsid w:val="00ED25A2"/>
    <w:rsid w:val="00EE67AB"/>
    <w:rsid w:val="00EE6CE0"/>
    <w:rsid w:val="00F0046C"/>
    <w:rsid w:val="00F01A02"/>
    <w:rsid w:val="00F06DBD"/>
    <w:rsid w:val="00F116A7"/>
    <w:rsid w:val="00F27F72"/>
    <w:rsid w:val="00F309C1"/>
    <w:rsid w:val="00F31AA2"/>
    <w:rsid w:val="00F46CBE"/>
    <w:rsid w:val="00F50B3A"/>
    <w:rsid w:val="00F5167D"/>
    <w:rsid w:val="00F51BBF"/>
    <w:rsid w:val="00F558B9"/>
    <w:rsid w:val="00F621E8"/>
    <w:rsid w:val="00F73BE1"/>
    <w:rsid w:val="00F778E9"/>
    <w:rsid w:val="00F9012E"/>
    <w:rsid w:val="00F956FD"/>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8550E91E-CFC2-4E04-873D-6B7FAA3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67844124">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289439473">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475335890">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27078986">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0624204">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00528110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468082048">
      <w:bodyDiv w:val="1"/>
      <w:marLeft w:val="0"/>
      <w:marRight w:val="0"/>
      <w:marTop w:val="0"/>
      <w:marBottom w:val="0"/>
      <w:divBdr>
        <w:top w:val="none" w:sz="0" w:space="0" w:color="auto"/>
        <w:left w:val="none" w:sz="0" w:space="0" w:color="auto"/>
        <w:bottom w:val="none" w:sz="0" w:space="0" w:color="auto"/>
        <w:right w:val="none" w:sz="0" w:space="0" w:color="auto"/>
      </w:divBdr>
    </w:div>
    <w:div w:id="1506242504">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1831869850">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57197962">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BBE7-8262-4152-BF67-E55C1B69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2020-08-27T14:12:00Z</cp:lastPrinted>
  <dcterms:created xsi:type="dcterms:W3CDTF">2020-08-27T14:15:00Z</dcterms:created>
  <dcterms:modified xsi:type="dcterms:W3CDTF">2020-08-27T14:15:00Z</dcterms:modified>
</cp:coreProperties>
</file>